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240F" w14:textId="77777777" w:rsidR="008601EF" w:rsidRDefault="00C25456" w:rsidP="008601EF">
      <w:pPr>
        <w:pStyle w:val="Heading1"/>
        <w:ind w:left="-142" w:firstLine="142"/>
        <w:jc w:val="center"/>
        <w:rPr>
          <w:rFonts w:eastAsia="Arial"/>
          <w:szCs w:val="20"/>
          <w:u w:val="single"/>
        </w:rPr>
      </w:pPr>
      <w:r w:rsidRPr="00CF49C0">
        <w:rPr>
          <w:rFonts w:eastAsia="Arial"/>
          <w:szCs w:val="20"/>
          <w:u w:val="single"/>
        </w:rPr>
        <w:t xml:space="preserve">Pupil Premium </w:t>
      </w:r>
      <w:r w:rsidR="00F62594" w:rsidRPr="00CF49C0">
        <w:rPr>
          <w:rFonts w:eastAsia="Arial"/>
          <w:szCs w:val="20"/>
          <w:u w:val="single"/>
        </w:rPr>
        <w:t>Health Check</w:t>
      </w:r>
    </w:p>
    <w:p w14:paraId="7E0438D3" w14:textId="77777777" w:rsidR="008601EF" w:rsidRPr="008601EF" w:rsidRDefault="008601EF" w:rsidP="008601EF">
      <w:pPr>
        <w:jc w:val="center"/>
        <w:rPr>
          <w:rFonts w:eastAsia="Arial"/>
        </w:rPr>
      </w:pPr>
      <w:r>
        <w:rPr>
          <w:rFonts w:eastAsia="Arial"/>
        </w:rPr>
        <w:t xml:space="preserve">This review was undertaken by </w:t>
      </w:r>
      <w:proofErr w:type="spellStart"/>
      <w:r>
        <w:rPr>
          <w:rFonts w:eastAsia="Arial"/>
        </w:rPr>
        <w:t>Torview</w:t>
      </w:r>
      <w:proofErr w:type="spellEnd"/>
      <w:r>
        <w:rPr>
          <w:rFonts w:eastAsia="Arial"/>
        </w:rPr>
        <w:t xml:space="preserve"> teaching Hub June 2019.</w:t>
      </w:r>
    </w:p>
    <w:tbl>
      <w:tblPr>
        <w:tblStyle w:val="TableGrid"/>
        <w:tblW w:w="11057" w:type="dxa"/>
        <w:jc w:val="center"/>
        <w:tblLayout w:type="fixed"/>
        <w:tblLook w:val="04A0" w:firstRow="1" w:lastRow="0" w:firstColumn="1" w:lastColumn="0" w:noHBand="0" w:noVBand="1"/>
      </w:tblPr>
      <w:tblGrid>
        <w:gridCol w:w="1277"/>
        <w:gridCol w:w="1559"/>
        <w:gridCol w:w="144"/>
        <w:gridCol w:w="848"/>
        <w:gridCol w:w="1843"/>
        <w:gridCol w:w="567"/>
        <w:gridCol w:w="709"/>
        <w:gridCol w:w="567"/>
        <w:gridCol w:w="567"/>
        <w:gridCol w:w="496"/>
        <w:gridCol w:w="496"/>
        <w:gridCol w:w="615"/>
        <w:gridCol w:w="661"/>
        <w:gridCol w:w="708"/>
      </w:tblGrid>
      <w:tr w:rsidR="00C25456" w:rsidRPr="00D05409" w14:paraId="6F1D7123" w14:textId="77777777" w:rsidTr="00D05409">
        <w:trPr>
          <w:jc w:val="center"/>
        </w:trPr>
        <w:tc>
          <w:tcPr>
            <w:tcW w:w="11057" w:type="dxa"/>
            <w:gridSpan w:val="14"/>
            <w:shd w:val="clear" w:color="auto" w:fill="CFDCE3"/>
            <w:tcMar>
              <w:top w:w="57" w:type="dxa"/>
              <w:bottom w:w="57" w:type="dxa"/>
            </w:tcMar>
          </w:tcPr>
          <w:p w14:paraId="0304EDA4" w14:textId="77777777" w:rsidR="00C25456" w:rsidRPr="00D05409" w:rsidRDefault="00C25456" w:rsidP="00C25456">
            <w:pPr>
              <w:pStyle w:val="ListParagraph"/>
              <w:numPr>
                <w:ilvl w:val="0"/>
                <w:numId w:val="2"/>
              </w:numPr>
              <w:spacing w:after="0"/>
              <w:ind w:left="-142" w:firstLine="142"/>
              <w:contextualSpacing w:val="0"/>
              <w:rPr>
                <w:rFonts w:asciiTheme="majorHAnsi" w:hAnsiTheme="majorHAnsi" w:cstheme="majorHAnsi"/>
                <w:b/>
              </w:rPr>
            </w:pPr>
            <w:r w:rsidRPr="00D05409">
              <w:rPr>
                <w:rFonts w:asciiTheme="majorHAnsi" w:hAnsiTheme="majorHAnsi" w:cstheme="majorHAnsi"/>
                <w:b/>
              </w:rPr>
              <w:t xml:space="preserve">Summary information </w:t>
            </w:r>
            <w:r w:rsidR="00786F06" w:rsidRPr="00D05409">
              <w:rPr>
                <w:rFonts w:asciiTheme="majorHAnsi" w:hAnsiTheme="majorHAnsi" w:cstheme="majorHAnsi"/>
                <w:b/>
              </w:rPr>
              <w:t>(School completes sections 1 – 3)</w:t>
            </w:r>
          </w:p>
        </w:tc>
      </w:tr>
      <w:tr w:rsidR="00C25456" w:rsidRPr="00D05409" w14:paraId="3BC1D246" w14:textId="77777777" w:rsidTr="00D05409">
        <w:trPr>
          <w:trHeight w:val="175"/>
          <w:jc w:val="center"/>
        </w:trPr>
        <w:tc>
          <w:tcPr>
            <w:tcW w:w="1277" w:type="dxa"/>
            <w:tcMar>
              <w:top w:w="57" w:type="dxa"/>
              <w:bottom w:w="57" w:type="dxa"/>
            </w:tcMar>
          </w:tcPr>
          <w:p w14:paraId="578A2D46" w14:textId="77777777" w:rsidR="00C25456" w:rsidRPr="00D05409" w:rsidRDefault="00C25456" w:rsidP="00C25456">
            <w:pPr>
              <w:spacing w:after="0" w:line="240" w:lineRule="auto"/>
              <w:ind w:left="-142" w:firstLine="142"/>
              <w:rPr>
                <w:rFonts w:asciiTheme="majorHAnsi" w:hAnsiTheme="majorHAnsi" w:cstheme="majorHAnsi"/>
                <w:b/>
              </w:rPr>
            </w:pPr>
            <w:r w:rsidRPr="00D05409">
              <w:rPr>
                <w:rFonts w:asciiTheme="majorHAnsi" w:hAnsiTheme="majorHAnsi" w:cstheme="majorHAnsi"/>
                <w:b/>
              </w:rPr>
              <w:t>School</w:t>
            </w:r>
          </w:p>
        </w:tc>
        <w:tc>
          <w:tcPr>
            <w:tcW w:w="9780" w:type="dxa"/>
            <w:gridSpan w:val="13"/>
            <w:tcMar>
              <w:top w:w="57" w:type="dxa"/>
              <w:bottom w:w="57" w:type="dxa"/>
            </w:tcMar>
          </w:tcPr>
          <w:p w14:paraId="6AF7B403" w14:textId="77777777" w:rsidR="00C25456" w:rsidRPr="00D05409" w:rsidRDefault="0007710F" w:rsidP="00C25456">
            <w:pPr>
              <w:spacing w:after="0" w:line="240" w:lineRule="auto"/>
              <w:ind w:left="-142" w:firstLine="142"/>
              <w:rPr>
                <w:rFonts w:asciiTheme="majorHAnsi" w:hAnsiTheme="majorHAnsi" w:cstheme="majorHAnsi"/>
              </w:rPr>
            </w:pPr>
            <w:r w:rsidRPr="00D05409">
              <w:rPr>
                <w:rFonts w:asciiTheme="majorHAnsi" w:hAnsiTheme="majorHAnsi" w:cstheme="majorHAnsi"/>
              </w:rPr>
              <w:t xml:space="preserve">Longton Primary School </w:t>
            </w:r>
          </w:p>
        </w:tc>
      </w:tr>
      <w:tr w:rsidR="00970FFA" w:rsidRPr="00D05409" w14:paraId="6836B438" w14:textId="77777777" w:rsidTr="00D05409">
        <w:trPr>
          <w:trHeight w:val="88"/>
          <w:jc w:val="center"/>
        </w:trPr>
        <w:tc>
          <w:tcPr>
            <w:tcW w:w="1277" w:type="dxa"/>
            <w:vMerge w:val="restart"/>
            <w:tcMar>
              <w:top w:w="57" w:type="dxa"/>
              <w:bottom w:w="57" w:type="dxa"/>
            </w:tcMar>
          </w:tcPr>
          <w:p w14:paraId="15AC9296" w14:textId="77777777" w:rsidR="00970FFA" w:rsidRPr="00D05409" w:rsidRDefault="00970FFA" w:rsidP="00442C7A">
            <w:pPr>
              <w:spacing w:after="0" w:line="240" w:lineRule="auto"/>
              <w:ind w:left="-142" w:firstLine="142"/>
              <w:rPr>
                <w:rFonts w:asciiTheme="majorHAnsi" w:hAnsiTheme="majorHAnsi" w:cstheme="majorHAnsi"/>
                <w:b/>
              </w:rPr>
            </w:pPr>
            <w:r w:rsidRPr="00D05409">
              <w:rPr>
                <w:rFonts w:asciiTheme="majorHAnsi" w:hAnsiTheme="majorHAnsi" w:cstheme="majorHAnsi"/>
                <w:b/>
              </w:rPr>
              <w:t>Context</w:t>
            </w:r>
          </w:p>
        </w:tc>
        <w:tc>
          <w:tcPr>
            <w:tcW w:w="1559" w:type="dxa"/>
            <w:shd w:val="clear" w:color="auto" w:fill="F2F2F2" w:themeFill="background1" w:themeFillShade="F2"/>
            <w:tcMar>
              <w:top w:w="57" w:type="dxa"/>
              <w:bottom w:w="57" w:type="dxa"/>
            </w:tcMar>
          </w:tcPr>
          <w:p w14:paraId="18803F17" w14:textId="77777777" w:rsidR="00970FFA" w:rsidRPr="00D05409" w:rsidRDefault="00970FFA" w:rsidP="00442C7A">
            <w:pPr>
              <w:spacing w:after="0" w:line="240" w:lineRule="auto"/>
              <w:rPr>
                <w:rFonts w:asciiTheme="majorHAnsi" w:hAnsiTheme="majorHAnsi" w:cstheme="majorHAnsi"/>
              </w:rPr>
            </w:pPr>
            <w:r w:rsidRPr="00D05409">
              <w:rPr>
                <w:rFonts w:asciiTheme="majorHAnsi" w:hAnsiTheme="majorHAnsi" w:cstheme="majorHAnsi"/>
              </w:rPr>
              <w:t>Phase:</w:t>
            </w:r>
          </w:p>
        </w:tc>
        <w:tc>
          <w:tcPr>
            <w:tcW w:w="992" w:type="dxa"/>
            <w:gridSpan w:val="2"/>
          </w:tcPr>
          <w:p w14:paraId="0B010A7C" w14:textId="77777777" w:rsidR="00970FFA" w:rsidRPr="00D05409" w:rsidRDefault="0007710F" w:rsidP="00442C7A">
            <w:pPr>
              <w:spacing w:after="0" w:line="240" w:lineRule="auto"/>
              <w:ind w:left="-142" w:firstLine="142"/>
              <w:rPr>
                <w:rFonts w:asciiTheme="majorHAnsi" w:hAnsiTheme="majorHAnsi" w:cstheme="majorHAnsi"/>
              </w:rPr>
            </w:pPr>
            <w:r w:rsidRPr="00D05409">
              <w:rPr>
                <w:rFonts w:asciiTheme="majorHAnsi" w:hAnsiTheme="majorHAnsi" w:cstheme="majorHAnsi"/>
              </w:rPr>
              <w:t xml:space="preserve">Primary </w:t>
            </w:r>
          </w:p>
        </w:tc>
        <w:tc>
          <w:tcPr>
            <w:tcW w:w="1843" w:type="dxa"/>
            <w:shd w:val="clear" w:color="auto" w:fill="F2F2F2" w:themeFill="background1" w:themeFillShade="F2"/>
          </w:tcPr>
          <w:p w14:paraId="41FBE235" w14:textId="77777777" w:rsidR="00970FFA" w:rsidRPr="00D05409" w:rsidRDefault="00970FFA" w:rsidP="00442C7A">
            <w:pPr>
              <w:spacing w:after="0" w:line="240" w:lineRule="auto"/>
              <w:rPr>
                <w:rFonts w:asciiTheme="majorHAnsi" w:hAnsiTheme="majorHAnsi" w:cstheme="majorHAnsi"/>
              </w:rPr>
            </w:pPr>
            <w:r w:rsidRPr="00D05409">
              <w:rPr>
                <w:rFonts w:asciiTheme="majorHAnsi" w:hAnsiTheme="majorHAnsi" w:cstheme="majorHAnsi"/>
              </w:rPr>
              <w:t>% PP:</w:t>
            </w:r>
          </w:p>
        </w:tc>
        <w:tc>
          <w:tcPr>
            <w:tcW w:w="5386" w:type="dxa"/>
            <w:gridSpan w:val="9"/>
          </w:tcPr>
          <w:p w14:paraId="7721D6B4" w14:textId="77777777" w:rsidR="00970FFA" w:rsidRPr="00D05409" w:rsidRDefault="0081149D" w:rsidP="00442C7A">
            <w:pPr>
              <w:spacing w:after="0" w:line="240" w:lineRule="auto"/>
              <w:ind w:left="-142" w:firstLine="142"/>
              <w:rPr>
                <w:rFonts w:asciiTheme="majorHAnsi" w:hAnsiTheme="majorHAnsi" w:cstheme="majorHAnsi"/>
              </w:rPr>
            </w:pPr>
            <w:r w:rsidRPr="00D05409">
              <w:rPr>
                <w:rFonts w:asciiTheme="majorHAnsi" w:hAnsiTheme="majorHAnsi" w:cstheme="majorHAnsi"/>
              </w:rPr>
              <w:t>16</w:t>
            </w:r>
          </w:p>
        </w:tc>
      </w:tr>
      <w:tr w:rsidR="00970FFA" w:rsidRPr="00D05409" w14:paraId="3E7534F4" w14:textId="77777777" w:rsidTr="00D05409">
        <w:trPr>
          <w:trHeight w:val="24"/>
          <w:jc w:val="center"/>
        </w:trPr>
        <w:tc>
          <w:tcPr>
            <w:tcW w:w="1277" w:type="dxa"/>
            <w:vMerge/>
            <w:tcMar>
              <w:top w:w="57" w:type="dxa"/>
              <w:bottom w:w="57" w:type="dxa"/>
            </w:tcMar>
          </w:tcPr>
          <w:p w14:paraId="15ACB9DD" w14:textId="77777777" w:rsidR="00970FFA" w:rsidRPr="00D05409" w:rsidRDefault="00970FFA" w:rsidP="00442C7A">
            <w:pPr>
              <w:spacing w:after="0" w:line="240" w:lineRule="auto"/>
              <w:ind w:left="-142" w:firstLine="142"/>
              <w:rPr>
                <w:rFonts w:asciiTheme="majorHAnsi" w:hAnsiTheme="majorHAnsi" w:cstheme="majorHAnsi"/>
                <w:b/>
              </w:rPr>
            </w:pPr>
          </w:p>
        </w:tc>
        <w:tc>
          <w:tcPr>
            <w:tcW w:w="1559" w:type="dxa"/>
            <w:shd w:val="clear" w:color="auto" w:fill="F2F2F2" w:themeFill="background1" w:themeFillShade="F2"/>
            <w:tcMar>
              <w:top w:w="57" w:type="dxa"/>
              <w:bottom w:w="57" w:type="dxa"/>
            </w:tcMar>
          </w:tcPr>
          <w:p w14:paraId="1E630DE2" w14:textId="77777777" w:rsidR="00970FFA" w:rsidRPr="00D05409" w:rsidRDefault="00970FFA" w:rsidP="00442C7A">
            <w:pPr>
              <w:spacing w:after="0" w:line="240" w:lineRule="auto"/>
              <w:rPr>
                <w:rFonts w:asciiTheme="majorHAnsi" w:hAnsiTheme="majorHAnsi" w:cstheme="majorHAnsi"/>
              </w:rPr>
            </w:pPr>
            <w:r w:rsidRPr="00D05409">
              <w:rPr>
                <w:rFonts w:asciiTheme="majorHAnsi" w:hAnsiTheme="majorHAnsi" w:cstheme="majorHAnsi"/>
              </w:rPr>
              <w:t>Number on roll:</w:t>
            </w:r>
          </w:p>
        </w:tc>
        <w:tc>
          <w:tcPr>
            <w:tcW w:w="992" w:type="dxa"/>
            <w:gridSpan w:val="2"/>
          </w:tcPr>
          <w:p w14:paraId="59184C39" w14:textId="77777777" w:rsidR="00970FFA" w:rsidRPr="00D05409" w:rsidRDefault="00526AC0" w:rsidP="00442C7A">
            <w:pPr>
              <w:spacing w:after="0" w:line="240" w:lineRule="auto"/>
              <w:ind w:left="-142" w:firstLine="142"/>
              <w:rPr>
                <w:rFonts w:asciiTheme="majorHAnsi" w:hAnsiTheme="majorHAnsi" w:cstheme="majorHAnsi"/>
              </w:rPr>
            </w:pPr>
            <w:r w:rsidRPr="00D05409">
              <w:rPr>
                <w:rFonts w:asciiTheme="majorHAnsi" w:hAnsiTheme="majorHAnsi" w:cstheme="majorHAnsi"/>
              </w:rPr>
              <w:t>211</w:t>
            </w:r>
          </w:p>
        </w:tc>
        <w:tc>
          <w:tcPr>
            <w:tcW w:w="1843" w:type="dxa"/>
            <w:shd w:val="clear" w:color="auto" w:fill="F2F2F2" w:themeFill="background1" w:themeFillShade="F2"/>
          </w:tcPr>
          <w:p w14:paraId="14311E98" w14:textId="77777777" w:rsidR="00970FFA" w:rsidRPr="00D05409" w:rsidRDefault="00970FFA" w:rsidP="00442C7A">
            <w:pPr>
              <w:spacing w:after="0" w:line="240" w:lineRule="auto"/>
              <w:rPr>
                <w:rFonts w:asciiTheme="majorHAnsi" w:hAnsiTheme="majorHAnsi" w:cstheme="majorHAnsi"/>
              </w:rPr>
            </w:pPr>
            <w:r w:rsidRPr="00D05409">
              <w:rPr>
                <w:rFonts w:asciiTheme="majorHAnsi" w:hAnsiTheme="majorHAnsi" w:cstheme="majorHAnsi"/>
              </w:rPr>
              <w:t>% SEN:</w:t>
            </w:r>
          </w:p>
        </w:tc>
        <w:tc>
          <w:tcPr>
            <w:tcW w:w="5386" w:type="dxa"/>
            <w:gridSpan w:val="9"/>
          </w:tcPr>
          <w:p w14:paraId="3B6F78AC" w14:textId="77777777" w:rsidR="00970FFA" w:rsidRPr="00D05409" w:rsidRDefault="0007710F" w:rsidP="00442C7A">
            <w:pPr>
              <w:spacing w:after="0" w:line="240" w:lineRule="auto"/>
              <w:ind w:left="-142" w:firstLine="142"/>
              <w:rPr>
                <w:rFonts w:asciiTheme="majorHAnsi" w:hAnsiTheme="majorHAnsi" w:cstheme="majorHAnsi"/>
              </w:rPr>
            </w:pPr>
            <w:r w:rsidRPr="00D05409">
              <w:rPr>
                <w:rFonts w:asciiTheme="majorHAnsi" w:hAnsiTheme="majorHAnsi" w:cstheme="majorHAnsi"/>
              </w:rPr>
              <w:t>19</w:t>
            </w:r>
          </w:p>
        </w:tc>
      </w:tr>
      <w:tr w:rsidR="00970FFA" w:rsidRPr="00D05409" w14:paraId="47823166" w14:textId="77777777" w:rsidTr="00D05409">
        <w:trPr>
          <w:trHeight w:val="181"/>
          <w:jc w:val="center"/>
        </w:trPr>
        <w:tc>
          <w:tcPr>
            <w:tcW w:w="1277" w:type="dxa"/>
            <w:vMerge/>
            <w:tcMar>
              <w:top w:w="57" w:type="dxa"/>
              <w:bottom w:w="57" w:type="dxa"/>
            </w:tcMar>
          </w:tcPr>
          <w:p w14:paraId="317D3FA5" w14:textId="77777777" w:rsidR="00970FFA" w:rsidRPr="00D05409" w:rsidRDefault="00970FFA" w:rsidP="00970FFA">
            <w:pPr>
              <w:spacing w:after="0" w:line="240" w:lineRule="auto"/>
              <w:ind w:left="-142" w:firstLine="142"/>
              <w:rPr>
                <w:rFonts w:asciiTheme="majorHAnsi" w:hAnsiTheme="majorHAnsi" w:cstheme="majorHAnsi"/>
                <w:b/>
              </w:rPr>
            </w:pPr>
          </w:p>
        </w:tc>
        <w:tc>
          <w:tcPr>
            <w:tcW w:w="1559" w:type="dxa"/>
            <w:shd w:val="clear" w:color="auto" w:fill="F2F2F2" w:themeFill="background1" w:themeFillShade="F2"/>
            <w:tcMar>
              <w:top w:w="57" w:type="dxa"/>
              <w:bottom w:w="57" w:type="dxa"/>
            </w:tcMar>
          </w:tcPr>
          <w:p w14:paraId="2CFF6FF7" w14:textId="77777777" w:rsidR="00970FFA" w:rsidRPr="00D05409" w:rsidRDefault="00970FFA" w:rsidP="00970FFA">
            <w:pPr>
              <w:spacing w:after="0" w:line="240" w:lineRule="auto"/>
              <w:rPr>
                <w:rFonts w:asciiTheme="majorHAnsi" w:hAnsiTheme="majorHAnsi" w:cstheme="majorHAnsi"/>
              </w:rPr>
            </w:pPr>
            <w:r w:rsidRPr="00D05409">
              <w:rPr>
                <w:rFonts w:asciiTheme="majorHAnsi" w:hAnsiTheme="majorHAnsi" w:cstheme="majorHAnsi"/>
              </w:rPr>
              <w:t>Boys/Girls:</w:t>
            </w:r>
          </w:p>
        </w:tc>
        <w:tc>
          <w:tcPr>
            <w:tcW w:w="992" w:type="dxa"/>
            <w:gridSpan w:val="2"/>
          </w:tcPr>
          <w:p w14:paraId="5E771418" w14:textId="77777777" w:rsidR="00970FFA" w:rsidRPr="00D05409" w:rsidRDefault="00526AC0" w:rsidP="00970FFA">
            <w:pPr>
              <w:spacing w:after="0" w:line="240" w:lineRule="auto"/>
              <w:ind w:left="-142" w:firstLine="142"/>
              <w:rPr>
                <w:rFonts w:asciiTheme="majorHAnsi" w:hAnsiTheme="majorHAnsi" w:cstheme="majorHAnsi"/>
              </w:rPr>
            </w:pPr>
            <w:r w:rsidRPr="00D05409">
              <w:rPr>
                <w:rFonts w:asciiTheme="majorHAnsi" w:hAnsiTheme="majorHAnsi" w:cstheme="majorHAnsi"/>
              </w:rPr>
              <w:t>107/104</w:t>
            </w:r>
          </w:p>
        </w:tc>
        <w:tc>
          <w:tcPr>
            <w:tcW w:w="1843" w:type="dxa"/>
            <w:shd w:val="clear" w:color="auto" w:fill="F2F2F2" w:themeFill="background1" w:themeFillShade="F2"/>
          </w:tcPr>
          <w:p w14:paraId="194AD3DB" w14:textId="77777777" w:rsidR="00970FFA" w:rsidRPr="00D05409" w:rsidRDefault="00970FFA" w:rsidP="00970FFA">
            <w:pPr>
              <w:spacing w:after="0" w:line="240" w:lineRule="auto"/>
              <w:rPr>
                <w:rFonts w:asciiTheme="majorHAnsi" w:hAnsiTheme="majorHAnsi" w:cstheme="majorHAnsi"/>
              </w:rPr>
            </w:pPr>
            <w:r w:rsidRPr="00D05409">
              <w:rPr>
                <w:rFonts w:asciiTheme="majorHAnsi" w:hAnsiTheme="majorHAnsi" w:cstheme="majorHAnsi"/>
              </w:rPr>
              <w:t>% EAL:</w:t>
            </w:r>
          </w:p>
        </w:tc>
        <w:tc>
          <w:tcPr>
            <w:tcW w:w="5386" w:type="dxa"/>
            <w:gridSpan w:val="9"/>
          </w:tcPr>
          <w:p w14:paraId="66AE4B0D" w14:textId="77777777" w:rsidR="00970FFA" w:rsidRPr="00D05409" w:rsidRDefault="0007710F" w:rsidP="00970FFA">
            <w:pPr>
              <w:spacing w:after="0" w:line="240" w:lineRule="auto"/>
              <w:ind w:left="-142" w:firstLine="142"/>
              <w:rPr>
                <w:rFonts w:asciiTheme="majorHAnsi" w:hAnsiTheme="majorHAnsi" w:cstheme="majorHAnsi"/>
              </w:rPr>
            </w:pPr>
            <w:r w:rsidRPr="00D05409">
              <w:rPr>
                <w:rFonts w:asciiTheme="majorHAnsi" w:hAnsiTheme="majorHAnsi" w:cstheme="majorHAnsi"/>
              </w:rPr>
              <w:t>0</w:t>
            </w:r>
          </w:p>
        </w:tc>
      </w:tr>
      <w:tr w:rsidR="0007710F" w:rsidRPr="00D05409" w14:paraId="2B87B143" w14:textId="77777777" w:rsidTr="00D05409">
        <w:trPr>
          <w:trHeight w:val="181"/>
          <w:jc w:val="center"/>
        </w:trPr>
        <w:tc>
          <w:tcPr>
            <w:tcW w:w="1277" w:type="dxa"/>
            <w:vMerge/>
            <w:tcMar>
              <w:top w:w="57" w:type="dxa"/>
              <w:bottom w:w="57" w:type="dxa"/>
            </w:tcMar>
          </w:tcPr>
          <w:p w14:paraId="68AE03AC" w14:textId="77777777" w:rsidR="0007710F" w:rsidRPr="00D05409" w:rsidRDefault="0007710F" w:rsidP="00970FFA">
            <w:pPr>
              <w:spacing w:after="0" w:line="240" w:lineRule="auto"/>
              <w:ind w:left="-142" w:firstLine="142"/>
              <w:rPr>
                <w:rFonts w:asciiTheme="majorHAnsi" w:hAnsiTheme="majorHAnsi" w:cstheme="majorHAnsi"/>
                <w:b/>
              </w:rPr>
            </w:pPr>
          </w:p>
        </w:tc>
        <w:tc>
          <w:tcPr>
            <w:tcW w:w="1559" w:type="dxa"/>
            <w:shd w:val="clear" w:color="auto" w:fill="F2F2F2" w:themeFill="background1" w:themeFillShade="F2"/>
            <w:tcMar>
              <w:top w:w="57" w:type="dxa"/>
              <w:bottom w:w="57" w:type="dxa"/>
            </w:tcMar>
          </w:tcPr>
          <w:p w14:paraId="76CFD3B8" w14:textId="77777777" w:rsidR="0007710F" w:rsidRPr="00D05409" w:rsidRDefault="0007710F" w:rsidP="00970FFA">
            <w:pPr>
              <w:spacing w:after="0" w:line="240" w:lineRule="auto"/>
              <w:rPr>
                <w:rFonts w:asciiTheme="majorHAnsi" w:hAnsiTheme="majorHAnsi" w:cstheme="majorHAnsi"/>
              </w:rPr>
            </w:pPr>
            <w:r w:rsidRPr="00D05409">
              <w:rPr>
                <w:rFonts w:asciiTheme="majorHAnsi" w:hAnsiTheme="majorHAnsi" w:cstheme="majorHAnsi"/>
              </w:rPr>
              <w:t>Most recent Ofsted:</w:t>
            </w:r>
          </w:p>
        </w:tc>
        <w:tc>
          <w:tcPr>
            <w:tcW w:w="992" w:type="dxa"/>
            <w:gridSpan w:val="2"/>
          </w:tcPr>
          <w:p w14:paraId="1DFA2BD0" w14:textId="77777777" w:rsidR="0007710F" w:rsidRPr="00D05409" w:rsidRDefault="0007710F" w:rsidP="00970FFA">
            <w:pPr>
              <w:spacing w:after="0" w:line="240" w:lineRule="auto"/>
              <w:ind w:left="-142" w:firstLine="142"/>
              <w:rPr>
                <w:rFonts w:asciiTheme="majorHAnsi" w:hAnsiTheme="majorHAnsi" w:cstheme="majorHAnsi"/>
              </w:rPr>
            </w:pPr>
            <w:r w:rsidRPr="00D05409">
              <w:rPr>
                <w:rFonts w:asciiTheme="majorHAnsi" w:hAnsiTheme="majorHAnsi" w:cstheme="majorHAnsi"/>
              </w:rPr>
              <w:t>2014</w:t>
            </w:r>
          </w:p>
        </w:tc>
        <w:tc>
          <w:tcPr>
            <w:tcW w:w="1843" w:type="dxa"/>
            <w:shd w:val="clear" w:color="auto" w:fill="F2F2F2" w:themeFill="background1" w:themeFillShade="F2"/>
          </w:tcPr>
          <w:p w14:paraId="216F88AE" w14:textId="77777777" w:rsidR="0007710F" w:rsidRPr="00D05409" w:rsidRDefault="0007710F" w:rsidP="00970FFA">
            <w:pPr>
              <w:spacing w:after="0" w:line="240" w:lineRule="auto"/>
              <w:rPr>
                <w:rFonts w:asciiTheme="majorHAnsi" w:hAnsiTheme="majorHAnsi" w:cstheme="majorHAnsi"/>
              </w:rPr>
            </w:pPr>
            <w:r w:rsidRPr="00D05409">
              <w:rPr>
                <w:rFonts w:asciiTheme="majorHAnsi" w:hAnsiTheme="majorHAnsi" w:cstheme="majorHAnsi"/>
              </w:rPr>
              <w:t>% L/M/H Prior Attainment:</w:t>
            </w:r>
            <w:r w:rsidR="008F0325" w:rsidRPr="00D05409">
              <w:rPr>
                <w:rFonts w:asciiTheme="majorHAnsi" w:hAnsiTheme="majorHAnsi" w:cstheme="majorHAnsi"/>
              </w:rPr>
              <w:t xml:space="preserve">  </w:t>
            </w:r>
          </w:p>
        </w:tc>
        <w:tc>
          <w:tcPr>
            <w:tcW w:w="1843" w:type="dxa"/>
            <w:gridSpan w:val="3"/>
          </w:tcPr>
          <w:p w14:paraId="4EDB44F1" w14:textId="77777777" w:rsidR="0007710F" w:rsidRPr="00D05409" w:rsidRDefault="0007710F" w:rsidP="00970FFA">
            <w:pPr>
              <w:spacing w:after="0" w:line="240" w:lineRule="auto"/>
              <w:ind w:left="-142" w:firstLine="142"/>
              <w:rPr>
                <w:rFonts w:asciiTheme="majorHAnsi" w:hAnsiTheme="majorHAnsi" w:cstheme="majorHAnsi"/>
              </w:rPr>
            </w:pPr>
            <w:r w:rsidRPr="00D05409">
              <w:rPr>
                <w:rFonts w:asciiTheme="majorHAnsi" w:hAnsiTheme="majorHAnsi" w:cstheme="majorHAnsi"/>
              </w:rPr>
              <w:t>Read</w:t>
            </w:r>
          </w:p>
        </w:tc>
        <w:tc>
          <w:tcPr>
            <w:tcW w:w="1559" w:type="dxa"/>
            <w:gridSpan w:val="3"/>
          </w:tcPr>
          <w:p w14:paraId="4CF0A133" w14:textId="77777777" w:rsidR="0007710F" w:rsidRPr="00D05409" w:rsidRDefault="0007710F" w:rsidP="00970FFA">
            <w:pPr>
              <w:spacing w:after="0" w:line="240" w:lineRule="auto"/>
              <w:ind w:left="-142" w:firstLine="142"/>
              <w:rPr>
                <w:rFonts w:asciiTheme="majorHAnsi" w:hAnsiTheme="majorHAnsi" w:cstheme="majorHAnsi"/>
              </w:rPr>
            </w:pPr>
            <w:r w:rsidRPr="00D05409">
              <w:rPr>
                <w:rFonts w:asciiTheme="majorHAnsi" w:hAnsiTheme="majorHAnsi" w:cstheme="majorHAnsi"/>
              </w:rPr>
              <w:t>Write</w:t>
            </w:r>
          </w:p>
        </w:tc>
        <w:tc>
          <w:tcPr>
            <w:tcW w:w="1984" w:type="dxa"/>
            <w:gridSpan w:val="3"/>
          </w:tcPr>
          <w:p w14:paraId="4664FE97" w14:textId="77777777" w:rsidR="0007710F" w:rsidRPr="00D05409" w:rsidRDefault="0007710F" w:rsidP="0007710F">
            <w:pPr>
              <w:spacing w:after="0" w:line="240" w:lineRule="auto"/>
              <w:rPr>
                <w:rFonts w:asciiTheme="majorHAnsi" w:hAnsiTheme="majorHAnsi" w:cstheme="majorHAnsi"/>
              </w:rPr>
            </w:pPr>
            <w:r w:rsidRPr="00D05409">
              <w:rPr>
                <w:rFonts w:asciiTheme="majorHAnsi" w:hAnsiTheme="majorHAnsi" w:cstheme="majorHAnsi"/>
              </w:rPr>
              <w:t>Maths</w:t>
            </w:r>
          </w:p>
        </w:tc>
      </w:tr>
      <w:tr w:rsidR="00B1706A" w:rsidRPr="00D05409" w14:paraId="0ED4D3B9" w14:textId="77777777" w:rsidTr="00D05409">
        <w:trPr>
          <w:trHeight w:val="181"/>
          <w:jc w:val="center"/>
        </w:trPr>
        <w:tc>
          <w:tcPr>
            <w:tcW w:w="5671" w:type="dxa"/>
            <w:gridSpan w:val="5"/>
            <w:tcMar>
              <w:top w:w="57" w:type="dxa"/>
              <w:bottom w:w="57" w:type="dxa"/>
            </w:tcMar>
          </w:tcPr>
          <w:p w14:paraId="0FA818FB" w14:textId="77777777" w:rsidR="00B1706A" w:rsidRPr="00D05409" w:rsidRDefault="008F0325" w:rsidP="00970FFA">
            <w:pPr>
              <w:spacing w:after="0" w:line="240" w:lineRule="auto"/>
              <w:rPr>
                <w:rFonts w:asciiTheme="majorHAnsi" w:hAnsiTheme="majorHAnsi" w:cstheme="majorHAnsi"/>
              </w:rPr>
            </w:pPr>
            <w:r w:rsidRPr="00D05409">
              <w:rPr>
                <w:rFonts w:asciiTheme="majorHAnsi" w:hAnsiTheme="majorHAnsi" w:cstheme="majorHAnsi"/>
              </w:rPr>
              <w:t>27 children</w:t>
            </w:r>
            <w:r w:rsidR="009E49FC" w:rsidRPr="00D05409">
              <w:rPr>
                <w:rFonts w:asciiTheme="majorHAnsi" w:hAnsiTheme="majorHAnsi" w:cstheme="majorHAnsi"/>
              </w:rPr>
              <w:t xml:space="preserve">   26 children reached expected 1 CLA didn't</w:t>
            </w:r>
          </w:p>
        </w:tc>
        <w:tc>
          <w:tcPr>
            <w:tcW w:w="567" w:type="dxa"/>
          </w:tcPr>
          <w:p w14:paraId="3ED30D28" w14:textId="77777777" w:rsidR="00B1706A" w:rsidRPr="00D05409" w:rsidRDefault="00B1706A" w:rsidP="00970FFA">
            <w:pPr>
              <w:spacing w:after="0" w:line="240" w:lineRule="auto"/>
              <w:ind w:left="-142" w:firstLine="142"/>
              <w:rPr>
                <w:rFonts w:asciiTheme="majorHAnsi" w:hAnsiTheme="majorHAnsi" w:cstheme="majorHAnsi"/>
              </w:rPr>
            </w:pPr>
            <w:r w:rsidRPr="00D05409">
              <w:rPr>
                <w:rFonts w:asciiTheme="majorHAnsi" w:hAnsiTheme="majorHAnsi" w:cstheme="majorHAnsi"/>
              </w:rPr>
              <w:t>S</w:t>
            </w:r>
          </w:p>
        </w:tc>
        <w:tc>
          <w:tcPr>
            <w:tcW w:w="709" w:type="dxa"/>
          </w:tcPr>
          <w:p w14:paraId="41AC854F" w14:textId="77777777" w:rsidR="00B1706A" w:rsidRPr="00D05409" w:rsidRDefault="00B1706A" w:rsidP="0007710F">
            <w:pPr>
              <w:spacing w:after="0" w:line="240" w:lineRule="auto"/>
              <w:rPr>
                <w:rFonts w:asciiTheme="majorHAnsi" w:hAnsiTheme="majorHAnsi" w:cstheme="majorHAnsi"/>
              </w:rPr>
            </w:pPr>
            <w:r w:rsidRPr="00D05409">
              <w:rPr>
                <w:rFonts w:asciiTheme="majorHAnsi" w:hAnsiTheme="majorHAnsi" w:cstheme="majorHAnsi"/>
              </w:rPr>
              <w:t>PP</w:t>
            </w:r>
          </w:p>
        </w:tc>
        <w:tc>
          <w:tcPr>
            <w:tcW w:w="567" w:type="dxa"/>
          </w:tcPr>
          <w:p w14:paraId="1282F002" w14:textId="77777777" w:rsidR="00B1706A" w:rsidRPr="00D05409" w:rsidRDefault="00B1706A" w:rsidP="00970FFA">
            <w:pPr>
              <w:spacing w:after="0" w:line="240" w:lineRule="auto"/>
              <w:ind w:left="-142" w:firstLine="142"/>
              <w:rPr>
                <w:rFonts w:asciiTheme="majorHAnsi" w:hAnsiTheme="majorHAnsi" w:cstheme="majorHAnsi"/>
              </w:rPr>
            </w:pPr>
            <w:r w:rsidRPr="00D05409">
              <w:rPr>
                <w:rFonts w:asciiTheme="majorHAnsi" w:hAnsiTheme="majorHAnsi" w:cstheme="majorHAnsi"/>
              </w:rPr>
              <w:t>N</w:t>
            </w:r>
          </w:p>
        </w:tc>
        <w:tc>
          <w:tcPr>
            <w:tcW w:w="567" w:type="dxa"/>
          </w:tcPr>
          <w:p w14:paraId="443E3B11" w14:textId="77777777" w:rsidR="00B1706A" w:rsidRPr="00D05409" w:rsidRDefault="00B1706A" w:rsidP="00970FFA">
            <w:pPr>
              <w:spacing w:after="0" w:line="240" w:lineRule="auto"/>
              <w:ind w:left="-142" w:firstLine="142"/>
              <w:rPr>
                <w:rFonts w:asciiTheme="majorHAnsi" w:hAnsiTheme="majorHAnsi" w:cstheme="majorHAnsi"/>
              </w:rPr>
            </w:pPr>
            <w:r w:rsidRPr="00D05409">
              <w:rPr>
                <w:rFonts w:asciiTheme="majorHAnsi" w:hAnsiTheme="majorHAnsi" w:cstheme="majorHAnsi"/>
              </w:rPr>
              <w:t>S</w:t>
            </w:r>
          </w:p>
        </w:tc>
        <w:tc>
          <w:tcPr>
            <w:tcW w:w="496" w:type="dxa"/>
          </w:tcPr>
          <w:p w14:paraId="226CD9D0" w14:textId="77777777" w:rsidR="00B1706A" w:rsidRPr="00D05409" w:rsidRDefault="00B1706A" w:rsidP="00B1706A">
            <w:pPr>
              <w:spacing w:after="0" w:line="240" w:lineRule="auto"/>
              <w:ind w:left="-142" w:firstLine="142"/>
              <w:rPr>
                <w:rFonts w:asciiTheme="majorHAnsi" w:hAnsiTheme="majorHAnsi" w:cstheme="majorHAnsi"/>
              </w:rPr>
            </w:pPr>
            <w:r w:rsidRPr="00D05409">
              <w:rPr>
                <w:rFonts w:asciiTheme="majorHAnsi" w:hAnsiTheme="majorHAnsi" w:cstheme="majorHAnsi"/>
              </w:rPr>
              <w:t>PP</w:t>
            </w:r>
          </w:p>
        </w:tc>
        <w:tc>
          <w:tcPr>
            <w:tcW w:w="496" w:type="dxa"/>
          </w:tcPr>
          <w:p w14:paraId="44ECC3D9" w14:textId="77777777" w:rsidR="00B1706A" w:rsidRPr="00D05409" w:rsidRDefault="00B1706A" w:rsidP="00B1706A">
            <w:pPr>
              <w:spacing w:after="0" w:line="240" w:lineRule="auto"/>
              <w:ind w:left="-142" w:firstLine="142"/>
              <w:rPr>
                <w:rFonts w:asciiTheme="majorHAnsi" w:hAnsiTheme="majorHAnsi" w:cstheme="majorHAnsi"/>
              </w:rPr>
            </w:pPr>
            <w:r w:rsidRPr="00D05409">
              <w:rPr>
                <w:rFonts w:asciiTheme="majorHAnsi" w:hAnsiTheme="majorHAnsi" w:cstheme="majorHAnsi"/>
              </w:rPr>
              <w:t>N</w:t>
            </w:r>
          </w:p>
        </w:tc>
        <w:tc>
          <w:tcPr>
            <w:tcW w:w="615" w:type="dxa"/>
          </w:tcPr>
          <w:p w14:paraId="4A223A04" w14:textId="77777777" w:rsidR="00B1706A" w:rsidRPr="00D05409" w:rsidRDefault="00B1706A" w:rsidP="00970FFA">
            <w:pPr>
              <w:spacing w:after="0" w:line="240" w:lineRule="auto"/>
              <w:ind w:left="-142" w:firstLine="142"/>
              <w:rPr>
                <w:rFonts w:asciiTheme="majorHAnsi" w:hAnsiTheme="majorHAnsi" w:cstheme="majorHAnsi"/>
              </w:rPr>
            </w:pPr>
            <w:r w:rsidRPr="00D05409">
              <w:rPr>
                <w:rFonts w:asciiTheme="majorHAnsi" w:hAnsiTheme="majorHAnsi" w:cstheme="majorHAnsi"/>
              </w:rPr>
              <w:t>S</w:t>
            </w:r>
          </w:p>
        </w:tc>
        <w:tc>
          <w:tcPr>
            <w:tcW w:w="661" w:type="dxa"/>
          </w:tcPr>
          <w:p w14:paraId="1E1891A8" w14:textId="77777777" w:rsidR="00B1706A" w:rsidRPr="00D05409" w:rsidRDefault="00B1706A" w:rsidP="00B1706A">
            <w:pPr>
              <w:spacing w:after="0" w:line="240" w:lineRule="auto"/>
              <w:ind w:left="-142" w:firstLine="142"/>
              <w:rPr>
                <w:rFonts w:asciiTheme="majorHAnsi" w:hAnsiTheme="majorHAnsi" w:cstheme="majorHAnsi"/>
              </w:rPr>
            </w:pPr>
            <w:r w:rsidRPr="00D05409">
              <w:rPr>
                <w:rFonts w:asciiTheme="majorHAnsi" w:hAnsiTheme="majorHAnsi" w:cstheme="majorHAnsi"/>
              </w:rPr>
              <w:t>PP</w:t>
            </w:r>
          </w:p>
        </w:tc>
        <w:tc>
          <w:tcPr>
            <w:tcW w:w="708" w:type="dxa"/>
          </w:tcPr>
          <w:p w14:paraId="2F98AA95" w14:textId="77777777" w:rsidR="00B1706A" w:rsidRPr="00D05409" w:rsidRDefault="00B1706A" w:rsidP="00970FFA">
            <w:pPr>
              <w:spacing w:after="0" w:line="240" w:lineRule="auto"/>
              <w:ind w:left="-142" w:firstLine="142"/>
              <w:rPr>
                <w:rFonts w:asciiTheme="majorHAnsi" w:hAnsiTheme="majorHAnsi" w:cstheme="majorHAnsi"/>
              </w:rPr>
            </w:pPr>
            <w:r w:rsidRPr="00D05409">
              <w:rPr>
                <w:rFonts w:asciiTheme="majorHAnsi" w:hAnsiTheme="majorHAnsi" w:cstheme="majorHAnsi"/>
              </w:rPr>
              <w:t>N</w:t>
            </w:r>
          </w:p>
        </w:tc>
      </w:tr>
      <w:tr w:rsidR="009E49FC" w:rsidRPr="00D05409" w14:paraId="2B9B54C8" w14:textId="77777777" w:rsidTr="008601EF">
        <w:trPr>
          <w:trHeight w:val="181"/>
          <w:jc w:val="center"/>
        </w:trPr>
        <w:tc>
          <w:tcPr>
            <w:tcW w:w="2980" w:type="dxa"/>
            <w:gridSpan w:val="3"/>
            <w:tcMar>
              <w:top w:w="57" w:type="dxa"/>
              <w:bottom w:w="57" w:type="dxa"/>
            </w:tcMar>
          </w:tcPr>
          <w:p w14:paraId="15CB1F86" w14:textId="77777777" w:rsidR="009E49FC" w:rsidRPr="00D05409" w:rsidRDefault="00283094" w:rsidP="009E49FC">
            <w:pPr>
              <w:spacing w:after="0" w:line="240" w:lineRule="auto"/>
              <w:jc w:val="right"/>
              <w:rPr>
                <w:rFonts w:asciiTheme="majorHAnsi" w:hAnsiTheme="majorHAnsi" w:cstheme="majorHAnsi"/>
              </w:rPr>
            </w:pPr>
            <w:r w:rsidRPr="00D05409">
              <w:rPr>
                <w:rFonts w:asciiTheme="majorHAnsi" w:hAnsiTheme="majorHAnsi" w:cstheme="majorHAnsi"/>
              </w:rPr>
              <w:t>This child</w:t>
            </w:r>
            <w:r w:rsidR="009E49FC" w:rsidRPr="00D05409">
              <w:rPr>
                <w:rFonts w:asciiTheme="majorHAnsi" w:hAnsiTheme="majorHAnsi" w:cstheme="majorHAnsi"/>
              </w:rPr>
              <w:t xml:space="preserve"> did not reach expected attainment but made significant progress.</w:t>
            </w:r>
          </w:p>
        </w:tc>
        <w:tc>
          <w:tcPr>
            <w:tcW w:w="2691" w:type="dxa"/>
            <w:gridSpan w:val="2"/>
          </w:tcPr>
          <w:p w14:paraId="2C851DD0" w14:textId="77777777" w:rsidR="009E49FC" w:rsidRPr="00D05409" w:rsidRDefault="009E49FC" w:rsidP="004F5C71">
            <w:pPr>
              <w:spacing w:after="0" w:line="240" w:lineRule="auto"/>
              <w:jc w:val="right"/>
              <w:rPr>
                <w:rFonts w:asciiTheme="majorHAnsi" w:hAnsiTheme="majorHAnsi" w:cstheme="majorHAnsi"/>
              </w:rPr>
            </w:pPr>
            <w:proofErr w:type="gramStart"/>
            <w:r w:rsidRPr="00D05409">
              <w:rPr>
                <w:rFonts w:asciiTheme="majorHAnsi" w:hAnsiTheme="majorHAnsi" w:cstheme="majorHAnsi"/>
              </w:rPr>
              <w:t>Low  (</w:t>
            </w:r>
            <w:proofErr w:type="gramEnd"/>
            <w:r w:rsidRPr="00D05409">
              <w:rPr>
                <w:rFonts w:asciiTheme="majorHAnsi" w:hAnsiTheme="majorHAnsi" w:cstheme="majorHAnsi"/>
              </w:rPr>
              <w:t>1)</w:t>
            </w:r>
          </w:p>
        </w:tc>
        <w:tc>
          <w:tcPr>
            <w:tcW w:w="567" w:type="dxa"/>
          </w:tcPr>
          <w:p w14:paraId="09D58F01"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 xml:space="preserve">0  </w:t>
            </w:r>
          </w:p>
          <w:p w14:paraId="60DBD60E" w14:textId="77777777" w:rsidR="009E49FC" w:rsidRPr="00D05409" w:rsidRDefault="009E49FC" w:rsidP="00970FFA">
            <w:pPr>
              <w:spacing w:after="0" w:line="240" w:lineRule="auto"/>
              <w:ind w:left="-142" w:firstLine="142"/>
              <w:rPr>
                <w:rFonts w:asciiTheme="majorHAnsi" w:hAnsiTheme="majorHAnsi" w:cstheme="majorHAnsi"/>
              </w:rPr>
            </w:pPr>
          </w:p>
        </w:tc>
        <w:tc>
          <w:tcPr>
            <w:tcW w:w="709" w:type="dxa"/>
            <w:shd w:val="clear" w:color="auto" w:fill="FFC000"/>
          </w:tcPr>
          <w:p w14:paraId="6CAFB5DE"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 (1)</w:t>
            </w:r>
          </w:p>
          <w:p w14:paraId="2BE0FD3C" w14:textId="77777777" w:rsidR="009E49FC" w:rsidRPr="00D05409" w:rsidRDefault="009E49FC" w:rsidP="008F0325">
            <w:pPr>
              <w:spacing w:after="0" w:line="240" w:lineRule="auto"/>
              <w:rPr>
                <w:rFonts w:asciiTheme="majorHAnsi" w:hAnsiTheme="majorHAnsi" w:cstheme="majorHAnsi"/>
              </w:rPr>
            </w:pPr>
          </w:p>
        </w:tc>
        <w:tc>
          <w:tcPr>
            <w:tcW w:w="567" w:type="dxa"/>
          </w:tcPr>
          <w:p w14:paraId="715FBCBD"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20</w:t>
            </w:r>
          </w:p>
        </w:tc>
        <w:tc>
          <w:tcPr>
            <w:tcW w:w="567" w:type="dxa"/>
          </w:tcPr>
          <w:p w14:paraId="00D8859E" w14:textId="77777777" w:rsidR="009E49FC" w:rsidRPr="00D05409" w:rsidRDefault="009E49FC" w:rsidP="004F5C71">
            <w:pPr>
              <w:spacing w:after="0" w:line="240" w:lineRule="auto"/>
              <w:rPr>
                <w:rFonts w:asciiTheme="majorHAnsi" w:hAnsiTheme="majorHAnsi" w:cstheme="majorHAnsi"/>
              </w:rPr>
            </w:pPr>
            <w:r w:rsidRPr="00D05409">
              <w:rPr>
                <w:rFonts w:asciiTheme="majorHAnsi" w:hAnsiTheme="majorHAnsi" w:cstheme="majorHAnsi"/>
              </w:rPr>
              <w:t>0</w:t>
            </w:r>
          </w:p>
        </w:tc>
        <w:tc>
          <w:tcPr>
            <w:tcW w:w="496" w:type="dxa"/>
            <w:shd w:val="clear" w:color="auto" w:fill="FFC000"/>
          </w:tcPr>
          <w:p w14:paraId="0D8AA1B1"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w:t>
            </w:r>
          </w:p>
        </w:tc>
        <w:tc>
          <w:tcPr>
            <w:tcW w:w="496" w:type="dxa"/>
          </w:tcPr>
          <w:p w14:paraId="1A69CBFC"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17</w:t>
            </w:r>
          </w:p>
        </w:tc>
        <w:tc>
          <w:tcPr>
            <w:tcW w:w="615" w:type="dxa"/>
          </w:tcPr>
          <w:p w14:paraId="67C348DD"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w:t>
            </w:r>
          </w:p>
        </w:tc>
        <w:tc>
          <w:tcPr>
            <w:tcW w:w="661" w:type="dxa"/>
            <w:shd w:val="clear" w:color="auto" w:fill="FFC000"/>
          </w:tcPr>
          <w:p w14:paraId="49CF4553"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w:t>
            </w:r>
          </w:p>
        </w:tc>
        <w:tc>
          <w:tcPr>
            <w:tcW w:w="708" w:type="dxa"/>
          </w:tcPr>
          <w:p w14:paraId="2FA36D0D"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19</w:t>
            </w:r>
          </w:p>
        </w:tc>
      </w:tr>
      <w:tr w:rsidR="009E49FC" w:rsidRPr="00D05409" w14:paraId="01A1CA76" w14:textId="77777777" w:rsidTr="00D05409">
        <w:trPr>
          <w:trHeight w:val="649"/>
          <w:jc w:val="center"/>
        </w:trPr>
        <w:tc>
          <w:tcPr>
            <w:tcW w:w="2980" w:type="dxa"/>
            <w:gridSpan w:val="3"/>
            <w:tcMar>
              <w:top w:w="57" w:type="dxa"/>
              <w:bottom w:w="57" w:type="dxa"/>
            </w:tcMar>
          </w:tcPr>
          <w:p w14:paraId="011033F5" w14:textId="77777777" w:rsidR="009E49FC" w:rsidRPr="00D05409" w:rsidRDefault="009E49FC" w:rsidP="004F5C71">
            <w:pPr>
              <w:spacing w:after="0" w:line="240" w:lineRule="auto"/>
              <w:jc w:val="right"/>
              <w:rPr>
                <w:rFonts w:asciiTheme="majorHAnsi" w:hAnsiTheme="majorHAnsi" w:cstheme="majorHAnsi"/>
              </w:rPr>
            </w:pPr>
            <w:r w:rsidRPr="00D05409">
              <w:rPr>
                <w:rFonts w:asciiTheme="majorHAnsi" w:hAnsiTheme="majorHAnsi" w:cstheme="majorHAnsi"/>
              </w:rPr>
              <w:t>One child in here made very good progress</w:t>
            </w:r>
          </w:p>
        </w:tc>
        <w:tc>
          <w:tcPr>
            <w:tcW w:w="2691" w:type="dxa"/>
            <w:gridSpan w:val="2"/>
          </w:tcPr>
          <w:p w14:paraId="65A5F36D" w14:textId="77777777" w:rsidR="009E49FC" w:rsidRPr="00D05409" w:rsidRDefault="009E49FC" w:rsidP="004F5C71">
            <w:pPr>
              <w:spacing w:after="0" w:line="240" w:lineRule="auto"/>
              <w:jc w:val="right"/>
              <w:rPr>
                <w:rFonts w:asciiTheme="majorHAnsi" w:hAnsiTheme="majorHAnsi" w:cstheme="majorHAnsi"/>
              </w:rPr>
            </w:pPr>
            <w:proofErr w:type="gramStart"/>
            <w:r w:rsidRPr="00D05409">
              <w:rPr>
                <w:rFonts w:asciiTheme="majorHAnsi" w:hAnsiTheme="majorHAnsi" w:cstheme="majorHAnsi"/>
              </w:rPr>
              <w:t>Middle  (</w:t>
            </w:r>
            <w:proofErr w:type="gramEnd"/>
            <w:r w:rsidRPr="00D05409">
              <w:rPr>
                <w:rFonts w:asciiTheme="majorHAnsi" w:hAnsiTheme="majorHAnsi" w:cstheme="majorHAnsi"/>
              </w:rPr>
              <w:t>13)</w:t>
            </w:r>
          </w:p>
        </w:tc>
        <w:tc>
          <w:tcPr>
            <w:tcW w:w="567" w:type="dxa"/>
          </w:tcPr>
          <w:p w14:paraId="2A7889FF"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77</w:t>
            </w:r>
          </w:p>
          <w:p w14:paraId="6D52C211" w14:textId="77777777" w:rsidR="009E49FC" w:rsidRPr="00D05409" w:rsidRDefault="009E49FC" w:rsidP="00970FFA">
            <w:pPr>
              <w:spacing w:after="0" w:line="240" w:lineRule="auto"/>
              <w:ind w:left="-142" w:firstLine="142"/>
              <w:rPr>
                <w:rFonts w:asciiTheme="majorHAnsi" w:hAnsiTheme="majorHAnsi" w:cstheme="majorHAnsi"/>
              </w:rPr>
            </w:pPr>
          </w:p>
        </w:tc>
        <w:tc>
          <w:tcPr>
            <w:tcW w:w="709" w:type="dxa"/>
            <w:shd w:val="clear" w:color="auto" w:fill="00B050"/>
          </w:tcPr>
          <w:p w14:paraId="1AEBFC7D"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 xml:space="preserve">100 </w:t>
            </w:r>
          </w:p>
          <w:p w14:paraId="6A421A0E"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w:t>
            </w:r>
          </w:p>
          <w:p w14:paraId="04EE7257" w14:textId="77777777" w:rsidR="009E49FC" w:rsidRPr="00D05409" w:rsidRDefault="00EC1D2A" w:rsidP="00970FFA">
            <w:pPr>
              <w:spacing w:after="0" w:line="240" w:lineRule="auto"/>
              <w:ind w:left="-142" w:firstLine="142"/>
              <w:rPr>
                <w:rFonts w:asciiTheme="majorHAnsi" w:hAnsiTheme="majorHAnsi" w:cstheme="majorHAnsi"/>
              </w:rPr>
            </w:pPr>
            <w:proofErr w:type="spellStart"/>
            <w:r w:rsidRPr="00D05409">
              <w:rPr>
                <w:rFonts w:asciiTheme="majorHAnsi" w:hAnsiTheme="majorHAnsi" w:cstheme="majorHAnsi"/>
              </w:rPr>
              <w:t>gds</w:t>
            </w:r>
            <w:proofErr w:type="spellEnd"/>
          </w:p>
        </w:tc>
        <w:tc>
          <w:tcPr>
            <w:tcW w:w="567" w:type="dxa"/>
          </w:tcPr>
          <w:p w14:paraId="4AA5329F"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74</w:t>
            </w:r>
          </w:p>
        </w:tc>
        <w:tc>
          <w:tcPr>
            <w:tcW w:w="567" w:type="dxa"/>
          </w:tcPr>
          <w:p w14:paraId="3E93CE63"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77</w:t>
            </w:r>
          </w:p>
        </w:tc>
        <w:tc>
          <w:tcPr>
            <w:tcW w:w="496" w:type="dxa"/>
          </w:tcPr>
          <w:p w14:paraId="47617086" w14:textId="77777777" w:rsidR="009E49FC" w:rsidRPr="00D05409" w:rsidRDefault="009E49FC" w:rsidP="00D05409">
            <w:pPr>
              <w:spacing w:after="0" w:line="240" w:lineRule="auto"/>
              <w:ind w:left="-142" w:firstLine="142"/>
              <w:jc w:val="center"/>
              <w:rPr>
                <w:rFonts w:asciiTheme="majorHAnsi" w:hAnsiTheme="majorHAnsi" w:cstheme="majorHAnsi"/>
              </w:rPr>
            </w:pPr>
            <w:r w:rsidRPr="00D05409">
              <w:rPr>
                <w:rFonts w:asciiTheme="majorHAnsi" w:hAnsiTheme="majorHAnsi" w:cstheme="majorHAnsi"/>
              </w:rPr>
              <w:t>100</w:t>
            </w:r>
          </w:p>
        </w:tc>
        <w:tc>
          <w:tcPr>
            <w:tcW w:w="496" w:type="dxa"/>
          </w:tcPr>
          <w:p w14:paraId="0026A63E"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79</w:t>
            </w:r>
          </w:p>
        </w:tc>
        <w:tc>
          <w:tcPr>
            <w:tcW w:w="615" w:type="dxa"/>
          </w:tcPr>
          <w:p w14:paraId="65C438AA"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77</w:t>
            </w:r>
          </w:p>
        </w:tc>
        <w:tc>
          <w:tcPr>
            <w:tcW w:w="661" w:type="dxa"/>
          </w:tcPr>
          <w:p w14:paraId="33BECF0A"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100</w:t>
            </w:r>
          </w:p>
        </w:tc>
        <w:tc>
          <w:tcPr>
            <w:tcW w:w="708" w:type="dxa"/>
          </w:tcPr>
          <w:p w14:paraId="3A198F78"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74</w:t>
            </w:r>
          </w:p>
        </w:tc>
      </w:tr>
      <w:tr w:rsidR="009E49FC" w:rsidRPr="00D05409" w14:paraId="7D8A3708" w14:textId="77777777" w:rsidTr="008601EF">
        <w:trPr>
          <w:trHeight w:val="181"/>
          <w:jc w:val="center"/>
        </w:trPr>
        <w:tc>
          <w:tcPr>
            <w:tcW w:w="2980" w:type="dxa"/>
            <w:gridSpan w:val="3"/>
            <w:tcMar>
              <w:top w:w="57" w:type="dxa"/>
              <w:bottom w:w="57" w:type="dxa"/>
            </w:tcMar>
          </w:tcPr>
          <w:p w14:paraId="36E0B881" w14:textId="77777777" w:rsidR="009E49FC" w:rsidRPr="00D05409" w:rsidRDefault="009E49FC" w:rsidP="004F5C71">
            <w:pPr>
              <w:spacing w:after="0" w:line="240" w:lineRule="auto"/>
              <w:jc w:val="right"/>
              <w:rPr>
                <w:rFonts w:asciiTheme="majorHAnsi" w:hAnsiTheme="majorHAnsi" w:cstheme="majorHAnsi"/>
              </w:rPr>
            </w:pPr>
            <w:r w:rsidRPr="00D05409">
              <w:rPr>
                <w:rFonts w:asciiTheme="majorHAnsi" w:hAnsiTheme="majorHAnsi" w:cstheme="majorHAnsi"/>
              </w:rPr>
              <w:t>One child in here did not make it to GDS progress therefore poor.</w:t>
            </w:r>
          </w:p>
        </w:tc>
        <w:tc>
          <w:tcPr>
            <w:tcW w:w="2691" w:type="dxa"/>
            <w:gridSpan w:val="2"/>
          </w:tcPr>
          <w:p w14:paraId="66130A13" w14:textId="77777777" w:rsidR="009E49FC" w:rsidRPr="00D05409" w:rsidRDefault="009E49FC" w:rsidP="004F5C71">
            <w:pPr>
              <w:spacing w:after="0" w:line="240" w:lineRule="auto"/>
              <w:jc w:val="right"/>
              <w:rPr>
                <w:rFonts w:asciiTheme="majorHAnsi" w:hAnsiTheme="majorHAnsi" w:cstheme="majorHAnsi"/>
              </w:rPr>
            </w:pPr>
            <w:r w:rsidRPr="00D05409">
              <w:rPr>
                <w:rFonts w:asciiTheme="majorHAnsi" w:hAnsiTheme="majorHAnsi" w:cstheme="majorHAnsi"/>
              </w:rPr>
              <w:t>High (13)</w:t>
            </w:r>
          </w:p>
        </w:tc>
        <w:tc>
          <w:tcPr>
            <w:tcW w:w="567" w:type="dxa"/>
          </w:tcPr>
          <w:p w14:paraId="03765EB6" w14:textId="77777777" w:rsidR="009E49FC" w:rsidRPr="00D05409" w:rsidRDefault="009E49FC" w:rsidP="00D05409">
            <w:pPr>
              <w:spacing w:after="0" w:line="240" w:lineRule="auto"/>
              <w:ind w:left="-142" w:firstLine="142"/>
              <w:jc w:val="center"/>
              <w:rPr>
                <w:rFonts w:asciiTheme="majorHAnsi" w:hAnsiTheme="majorHAnsi" w:cstheme="majorHAnsi"/>
              </w:rPr>
            </w:pPr>
            <w:r w:rsidRPr="00D05409">
              <w:rPr>
                <w:rFonts w:asciiTheme="majorHAnsi" w:hAnsiTheme="majorHAnsi" w:cstheme="majorHAnsi"/>
              </w:rPr>
              <w:t>100</w:t>
            </w:r>
          </w:p>
          <w:p w14:paraId="6F1C1D7E" w14:textId="77777777" w:rsidR="009E49FC" w:rsidRPr="00D05409" w:rsidRDefault="009E49FC" w:rsidP="004F5C71">
            <w:pPr>
              <w:spacing w:after="0" w:line="240" w:lineRule="auto"/>
              <w:ind w:left="-142" w:firstLine="142"/>
              <w:rPr>
                <w:rFonts w:asciiTheme="majorHAnsi" w:hAnsiTheme="majorHAnsi" w:cstheme="majorHAnsi"/>
              </w:rPr>
            </w:pPr>
          </w:p>
        </w:tc>
        <w:tc>
          <w:tcPr>
            <w:tcW w:w="709" w:type="dxa"/>
            <w:shd w:val="clear" w:color="auto" w:fill="FFC000"/>
          </w:tcPr>
          <w:p w14:paraId="24A45F84"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0(1)</w:t>
            </w:r>
          </w:p>
          <w:p w14:paraId="50F0FE6E" w14:textId="77777777" w:rsidR="009E49FC" w:rsidRPr="00D05409" w:rsidRDefault="009E49FC" w:rsidP="00970FFA">
            <w:pPr>
              <w:spacing w:after="0" w:line="240" w:lineRule="auto"/>
              <w:ind w:left="-142" w:firstLine="142"/>
              <w:rPr>
                <w:rFonts w:asciiTheme="majorHAnsi" w:hAnsiTheme="majorHAnsi" w:cstheme="majorHAnsi"/>
              </w:rPr>
            </w:pPr>
          </w:p>
        </w:tc>
        <w:tc>
          <w:tcPr>
            <w:tcW w:w="567" w:type="dxa"/>
          </w:tcPr>
          <w:p w14:paraId="485D93A2"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98</w:t>
            </w:r>
          </w:p>
        </w:tc>
        <w:tc>
          <w:tcPr>
            <w:tcW w:w="567" w:type="dxa"/>
          </w:tcPr>
          <w:p w14:paraId="48F5873E" w14:textId="77777777" w:rsidR="009E49FC" w:rsidRPr="00D05409" w:rsidRDefault="009E49FC" w:rsidP="00D05409">
            <w:pPr>
              <w:spacing w:after="0" w:line="240" w:lineRule="auto"/>
              <w:ind w:left="-142" w:firstLine="142"/>
              <w:jc w:val="center"/>
              <w:rPr>
                <w:rFonts w:asciiTheme="majorHAnsi" w:hAnsiTheme="majorHAnsi" w:cstheme="majorHAnsi"/>
              </w:rPr>
            </w:pPr>
            <w:r w:rsidRPr="00D05409">
              <w:rPr>
                <w:rFonts w:asciiTheme="majorHAnsi" w:hAnsiTheme="majorHAnsi" w:cstheme="majorHAnsi"/>
              </w:rPr>
              <w:t>100</w:t>
            </w:r>
          </w:p>
        </w:tc>
        <w:tc>
          <w:tcPr>
            <w:tcW w:w="496" w:type="dxa"/>
            <w:shd w:val="clear" w:color="auto" w:fill="FFC000"/>
          </w:tcPr>
          <w:p w14:paraId="0E5223C0"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 xml:space="preserve">0 </w:t>
            </w:r>
          </w:p>
          <w:p w14:paraId="00324882"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w:t>
            </w:r>
          </w:p>
        </w:tc>
        <w:tc>
          <w:tcPr>
            <w:tcW w:w="496" w:type="dxa"/>
          </w:tcPr>
          <w:p w14:paraId="241448D8"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99</w:t>
            </w:r>
          </w:p>
        </w:tc>
        <w:tc>
          <w:tcPr>
            <w:tcW w:w="615" w:type="dxa"/>
          </w:tcPr>
          <w:p w14:paraId="393B40FD"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100</w:t>
            </w:r>
          </w:p>
        </w:tc>
        <w:tc>
          <w:tcPr>
            <w:tcW w:w="661" w:type="dxa"/>
            <w:shd w:val="clear" w:color="auto" w:fill="FFC000"/>
          </w:tcPr>
          <w:p w14:paraId="31390CD1"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0</w:t>
            </w:r>
          </w:p>
          <w:p w14:paraId="74AD7EC5"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(1)</w:t>
            </w:r>
          </w:p>
        </w:tc>
        <w:tc>
          <w:tcPr>
            <w:tcW w:w="708" w:type="dxa"/>
          </w:tcPr>
          <w:p w14:paraId="3EE54B65" w14:textId="77777777" w:rsidR="009E49FC" w:rsidRPr="00D05409" w:rsidRDefault="009E49FC" w:rsidP="00970FFA">
            <w:pPr>
              <w:spacing w:after="0" w:line="240" w:lineRule="auto"/>
              <w:ind w:left="-142" w:firstLine="142"/>
              <w:rPr>
                <w:rFonts w:asciiTheme="majorHAnsi" w:hAnsiTheme="majorHAnsi" w:cstheme="majorHAnsi"/>
              </w:rPr>
            </w:pPr>
            <w:r w:rsidRPr="00D05409">
              <w:rPr>
                <w:rFonts w:asciiTheme="majorHAnsi" w:hAnsiTheme="majorHAnsi" w:cstheme="majorHAnsi"/>
              </w:rPr>
              <w:t>98</w:t>
            </w:r>
          </w:p>
        </w:tc>
      </w:tr>
    </w:tbl>
    <w:p w14:paraId="3A6E29D7" w14:textId="77777777" w:rsidR="00C25456" w:rsidRPr="00D05409" w:rsidRDefault="00D05409" w:rsidP="00D05409">
      <w:pPr>
        <w:spacing w:after="0"/>
        <w:ind w:left="-142" w:firstLine="142"/>
        <w:jc w:val="center"/>
        <w:rPr>
          <w:rFonts w:asciiTheme="majorHAnsi" w:hAnsiTheme="majorHAnsi" w:cstheme="majorHAnsi"/>
        </w:rPr>
      </w:pPr>
      <w:r w:rsidRPr="00D05409">
        <w:rPr>
          <w:rFonts w:asciiTheme="majorHAnsi" w:hAnsiTheme="majorHAnsi" w:cstheme="majorHAnsi"/>
          <w:noProof/>
        </w:rPr>
        <w:lastRenderedPageBreak/>
        <w:drawing>
          <wp:inline distT="0" distB="0" distL="0" distR="0" wp14:anchorId="7D1BDB42" wp14:editId="30B7756E">
            <wp:extent cx="4972050" cy="1665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791" t="24578" r="31151" b="53352"/>
                    <a:stretch/>
                  </pic:blipFill>
                  <pic:spPr bwMode="auto">
                    <a:xfrm>
                      <a:off x="0" y="0"/>
                      <a:ext cx="5020681" cy="1682056"/>
                    </a:xfrm>
                    <a:prstGeom prst="rect">
                      <a:avLst/>
                    </a:prstGeom>
                    <a:ln>
                      <a:noFill/>
                    </a:ln>
                    <a:extLst>
                      <a:ext uri="{53640926-AAD7-44D8-BBD7-CCE9431645EC}">
                        <a14:shadowObscured xmlns:a14="http://schemas.microsoft.com/office/drawing/2010/main"/>
                      </a:ext>
                    </a:extLst>
                  </pic:spPr>
                </pic:pic>
              </a:graphicData>
            </a:graphic>
          </wp:inline>
        </w:drawing>
      </w:r>
    </w:p>
    <w:p w14:paraId="2F47E15E" w14:textId="77777777" w:rsidR="00AE77EB" w:rsidRPr="00D05409" w:rsidRDefault="00AE77EB" w:rsidP="00D05409">
      <w:pPr>
        <w:spacing w:after="0"/>
        <w:rPr>
          <w:rFonts w:asciiTheme="majorHAnsi" w:hAnsiTheme="majorHAnsi" w:cstheme="majorHAnsi"/>
        </w:rPr>
      </w:pPr>
    </w:p>
    <w:tbl>
      <w:tblPr>
        <w:tblStyle w:val="TableGrid"/>
        <w:tblW w:w="15645" w:type="dxa"/>
        <w:tblInd w:w="421" w:type="dxa"/>
        <w:tblLook w:val="04A0" w:firstRow="1" w:lastRow="0" w:firstColumn="1" w:lastColumn="0" w:noHBand="0" w:noVBand="1"/>
      </w:tblPr>
      <w:tblGrid>
        <w:gridCol w:w="7246"/>
        <w:gridCol w:w="8399"/>
      </w:tblGrid>
      <w:tr w:rsidR="00AE77EB" w:rsidRPr="00D05409" w14:paraId="48EDE0EF" w14:textId="77777777" w:rsidTr="00D05409">
        <w:tc>
          <w:tcPr>
            <w:tcW w:w="6237" w:type="dxa"/>
          </w:tcPr>
          <w:p w14:paraId="739D98D4" w14:textId="77777777" w:rsidR="00AE77EB" w:rsidRPr="00D05409" w:rsidRDefault="00AE77EB" w:rsidP="00C25456">
            <w:pPr>
              <w:spacing w:after="0"/>
              <w:rPr>
                <w:rFonts w:asciiTheme="majorHAnsi" w:hAnsiTheme="majorHAnsi" w:cstheme="majorHAnsi"/>
              </w:rPr>
            </w:pPr>
            <w:r w:rsidRPr="00D05409">
              <w:rPr>
                <w:rFonts w:asciiTheme="majorHAnsi" w:hAnsiTheme="majorHAnsi" w:cstheme="majorHAnsi"/>
                <w:noProof/>
              </w:rPr>
              <w:drawing>
                <wp:inline distT="0" distB="0" distL="0" distR="0" wp14:anchorId="0920B995" wp14:editId="477C3A95">
                  <wp:extent cx="4464050" cy="64559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741" t="11203" r="34537" b="12389"/>
                          <a:stretch/>
                        </pic:blipFill>
                        <pic:spPr bwMode="auto">
                          <a:xfrm>
                            <a:off x="0" y="0"/>
                            <a:ext cx="4512233" cy="6525603"/>
                          </a:xfrm>
                          <a:prstGeom prst="rect">
                            <a:avLst/>
                          </a:prstGeom>
                          <a:ln>
                            <a:noFill/>
                          </a:ln>
                          <a:extLst>
                            <a:ext uri="{53640926-AAD7-44D8-BBD7-CCE9431645EC}">
                              <a14:shadowObscured xmlns:a14="http://schemas.microsoft.com/office/drawing/2010/main"/>
                            </a:ext>
                          </a:extLst>
                        </pic:spPr>
                      </pic:pic>
                    </a:graphicData>
                  </a:graphic>
                </wp:inline>
              </w:drawing>
            </w:r>
          </w:p>
        </w:tc>
        <w:tc>
          <w:tcPr>
            <w:tcW w:w="9408" w:type="dxa"/>
          </w:tcPr>
          <w:tbl>
            <w:tblPr>
              <w:tblStyle w:val="TableGrid"/>
              <w:tblpPr w:leftFromText="180" w:rightFromText="180" w:vertAnchor="text" w:horzAnchor="margin" w:tblpY="265"/>
              <w:tblOverlap w:val="never"/>
              <w:tblW w:w="8173" w:type="dxa"/>
              <w:tblLook w:val="04A0" w:firstRow="1" w:lastRow="0" w:firstColumn="1" w:lastColumn="0" w:noHBand="0" w:noVBand="1"/>
            </w:tblPr>
            <w:tblGrid>
              <w:gridCol w:w="2133"/>
              <w:gridCol w:w="762"/>
              <w:gridCol w:w="430"/>
              <w:gridCol w:w="581"/>
              <w:gridCol w:w="883"/>
              <w:gridCol w:w="428"/>
              <w:gridCol w:w="883"/>
              <w:gridCol w:w="883"/>
              <w:gridCol w:w="428"/>
              <w:gridCol w:w="762"/>
            </w:tblGrid>
            <w:tr w:rsidR="00D05409" w:rsidRPr="00D05409" w14:paraId="271DE402" w14:textId="77777777" w:rsidTr="00D05409">
              <w:trPr>
                <w:trHeight w:val="188"/>
              </w:trPr>
              <w:tc>
                <w:tcPr>
                  <w:tcW w:w="8173" w:type="dxa"/>
                  <w:gridSpan w:val="10"/>
                  <w:shd w:val="clear" w:color="auto" w:fill="CFDCE3"/>
                </w:tcPr>
                <w:p w14:paraId="7FFCFA5E" w14:textId="77777777" w:rsidR="00D05409" w:rsidRPr="00D05409" w:rsidRDefault="00D05409" w:rsidP="00D05409">
                  <w:pPr>
                    <w:pStyle w:val="ListParagraph"/>
                    <w:numPr>
                      <w:ilvl w:val="0"/>
                      <w:numId w:val="2"/>
                    </w:numPr>
                    <w:spacing w:after="0"/>
                    <w:ind w:left="-142" w:firstLine="142"/>
                    <w:contextualSpacing w:val="0"/>
                    <w:rPr>
                      <w:rFonts w:asciiTheme="majorHAnsi" w:eastAsia="Arial" w:hAnsiTheme="majorHAnsi" w:cstheme="majorHAnsi"/>
                      <w:b/>
                    </w:rPr>
                  </w:pPr>
                  <w:r w:rsidRPr="00D05409">
                    <w:rPr>
                      <w:rFonts w:asciiTheme="majorHAnsi" w:eastAsia="Arial" w:hAnsiTheme="majorHAnsi" w:cstheme="majorHAnsi"/>
                      <w:b/>
                    </w:rPr>
                    <w:t>Latest Results</w:t>
                  </w:r>
                </w:p>
              </w:tc>
            </w:tr>
            <w:tr w:rsidR="00D05409" w:rsidRPr="00D05409" w14:paraId="1EFC92FC" w14:textId="77777777" w:rsidTr="00D05409">
              <w:trPr>
                <w:trHeight w:val="224"/>
              </w:trPr>
              <w:tc>
                <w:tcPr>
                  <w:tcW w:w="2526" w:type="dxa"/>
                  <w:tcMar>
                    <w:top w:w="57" w:type="dxa"/>
                    <w:bottom w:w="57" w:type="dxa"/>
                  </w:tcMar>
                </w:tcPr>
                <w:p w14:paraId="40C0DDF1" w14:textId="77777777" w:rsidR="00D05409" w:rsidRPr="00D05409" w:rsidRDefault="00D05409" w:rsidP="00D05409">
                  <w:pPr>
                    <w:spacing w:after="0" w:line="240" w:lineRule="auto"/>
                    <w:ind w:left="-142" w:firstLine="142"/>
                    <w:jc w:val="center"/>
                    <w:rPr>
                      <w:rFonts w:asciiTheme="majorHAnsi" w:hAnsiTheme="majorHAnsi" w:cstheme="majorHAnsi"/>
                    </w:rPr>
                  </w:pPr>
                  <w:r w:rsidRPr="00D05409">
                    <w:rPr>
                      <w:rFonts w:asciiTheme="majorHAnsi" w:eastAsia="Arial" w:hAnsiTheme="majorHAnsi" w:cstheme="majorHAnsi"/>
                      <w:b/>
                    </w:rPr>
                    <w:t>Key Headline for comparison:</w:t>
                  </w:r>
                </w:p>
                <w:p w14:paraId="420F4FC0" w14:textId="77777777" w:rsidR="00D05409" w:rsidRPr="00D05409" w:rsidRDefault="00D05409" w:rsidP="00D05409">
                  <w:pPr>
                    <w:spacing w:after="0" w:line="240" w:lineRule="auto"/>
                    <w:rPr>
                      <w:rFonts w:asciiTheme="majorHAnsi" w:hAnsiTheme="majorHAnsi" w:cstheme="majorHAnsi"/>
                    </w:rPr>
                  </w:pPr>
                  <w:r w:rsidRPr="00D05409">
                    <w:rPr>
                      <w:rFonts w:asciiTheme="majorHAnsi" w:hAnsiTheme="majorHAnsi" w:cstheme="majorHAnsi"/>
                    </w:rPr>
                    <w:t xml:space="preserve">Results based on a cohort </w:t>
                  </w:r>
                  <w:proofErr w:type="gramStart"/>
                  <w:r w:rsidRPr="00D05409">
                    <w:rPr>
                      <w:rFonts w:asciiTheme="majorHAnsi" w:hAnsiTheme="majorHAnsi" w:cstheme="majorHAnsi"/>
                    </w:rPr>
                    <w:t>of:</w:t>
                  </w:r>
                  <w:proofErr w:type="gramEnd"/>
                  <w:r w:rsidRPr="00D05409">
                    <w:rPr>
                      <w:rFonts w:asciiTheme="majorHAnsi" w:hAnsiTheme="majorHAnsi" w:cstheme="majorHAnsi"/>
                    </w:rPr>
                    <w:t xml:space="preserve"> 27      3 pupil premium</w:t>
                  </w:r>
                </w:p>
              </w:tc>
              <w:tc>
                <w:tcPr>
                  <w:tcW w:w="1731" w:type="dxa"/>
                  <w:gridSpan w:val="3"/>
                </w:tcPr>
                <w:p w14:paraId="6073537D"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Pupils eligible for PP</w:t>
                  </w:r>
                </w:p>
              </w:tc>
              <w:tc>
                <w:tcPr>
                  <w:tcW w:w="1958" w:type="dxa"/>
                  <w:gridSpan w:val="3"/>
                  <w:shd w:val="clear" w:color="auto" w:fill="FFFFFF" w:themeFill="background1"/>
                </w:tcPr>
                <w:p w14:paraId="4356BAFA" w14:textId="77777777" w:rsidR="00D05409" w:rsidRPr="00D05409" w:rsidRDefault="00D05409" w:rsidP="00D05409">
                  <w:pPr>
                    <w:spacing w:after="0"/>
                    <w:rPr>
                      <w:rFonts w:asciiTheme="majorHAnsi" w:hAnsiTheme="majorHAnsi" w:cstheme="majorHAnsi"/>
                    </w:rPr>
                  </w:pPr>
                  <w:proofErr w:type="gramStart"/>
                  <w:r w:rsidRPr="00D05409">
                    <w:rPr>
                      <w:rFonts w:asciiTheme="majorHAnsi" w:hAnsiTheme="majorHAnsi" w:cstheme="majorHAnsi"/>
                    </w:rPr>
                    <w:t>Non PP</w:t>
                  </w:r>
                  <w:proofErr w:type="gramEnd"/>
                  <w:r w:rsidRPr="00D05409">
                    <w:rPr>
                      <w:rFonts w:asciiTheme="majorHAnsi" w:hAnsiTheme="majorHAnsi" w:cstheme="majorHAnsi"/>
                    </w:rPr>
                    <w:t xml:space="preserve"> National Average (Gap)</w:t>
                  </w:r>
                </w:p>
              </w:tc>
              <w:tc>
                <w:tcPr>
                  <w:tcW w:w="1958" w:type="dxa"/>
                  <w:gridSpan w:val="3"/>
                  <w:shd w:val="clear" w:color="auto" w:fill="FFFFFF" w:themeFill="background1"/>
                  <w:tcMar>
                    <w:top w:w="57" w:type="dxa"/>
                    <w:bottom w:w="57" w:type="dxa"/>
                  </w:tcMar>
                  <w:vAlign w:val="center"/>
                </w:tcPr>
                <w:p w14:paraId="714FD71E"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Pupils not eligible for PP</w:t>
                  </w:r>
                </w:p>
              </w:tc>
            </w:tr>
            <w:tr w:rsidR="00D05409" w:rsidRPr="00D05409" w14:paraId="7BA67A1D" w14:textId="77777777" w:rsidTr="00D05409">
              <w:trPr>
                <w:trHeight w:val="224"/>
              </w:trPr>
              <w:tc>
                <w:tcPr>
                  <w:tcW w:w="2526" w:type="dxa"/>
                  <w:tcMar>
                    <w:top w:w="57" w:type="dxa"/>
                    <w:bottom w:w="57" w:type="dxa"/>
                  </w:tcMar>
                </w:tcPr>
                <w:p w14:paraId="5A9F9567" w14:textId="77777777" w:rsidR="00D05409" w:rsidRPr="00D05409" w:rsidRDefault="00D05409" w:rsidP="00D05409">
                  <w:pPr>
                    <w:spacing w:after="0" w:line="240" w:lineRule="auto"/>
                    <w:ind w:left="-142" w:firstLine="142"/>
                    <w:rPr>
                      <w:rFonts w:asciiTheme="majorHAnsi" w:eastAsia="Arial" w:hAnsiTheme="majorHAnsi" w:cstheme="majorHAnsi"/>
                      <w:b/>
                    </w:rPr>
                  </w:pPr>
                </w:p>
              </w:tc>
              <w:tc>
                <w:tcPr>
                  <w:tcW w:w="750" w:type="dxa"/>
                </w:tcPr>
                <w:p w14:paraId="373371AD"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R</w:t>
                  </w:r>
                </w:p>
              </w:tc>
              <w:tc>
                <w:tcPr>
                  <w:tcW w:w="431" w:type="dxa"/>
                </w:tcPr>
                <w:p w14:paraId="4B9CCAD8"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W</w:t>
                  </w:r>
                </w:p>
              </w:tc>
              <w:tc>
                <w:tcPr>
                  <w:tcW w:w="550" w:type="dxa"/>
                </w:tcPr>
                <w:p w14:paraId="591EA7DE"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M</w:t>
                  </w:r>
                </w:p>
              </w:tc>
              <w:tc>
                <w:tcPr>
                  <w:tcW w:w="717" w:type="dxa"/>
                  <w:shd w:val="clear" w:color="auto" w:fill="FFFFFF" w:themeFill="background1"/>
                </w:tcPr>
                <w:p w14:paraId="081AE2F8"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R</w:t>
                  </w:r>
                </w:p>
              </w:tc>
              <w:tc>
                <w:tcPr>
                  <w:tcW w:w="413" w:type="dxa"/>
                  <w:shd w:val="clear" w:color="auto" w:fill="FFFFFF" w:themeFill="background1"/>
                </w:tcPr>
                <w:p w14:paraId="0A81E61D"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W</w:t>
                  </w:r>
                </w:p>
              </w:tc>
              <w:tc>
                <w:tcPr>
                  <w:tcW w:w="828" w:type="dxa"/>
                  <w:shd w:val="clear" w:color="auto" w:fill="FFFFFF" w:themeFill="background1"/>
                </w:tcPr>
                <w:p w14:paraId="3465ABD8"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M</w:t>
                  </w:r>
                </w:p>
              </w:tc>
              <w:tc>
                <w:tcPr>
                  <w:tcW w:w="828" w:type="dxa"/>
                  <w:shd w:val="clear" w:color="auto" w:fill="FFFFFF" w:themeFill="background1"/>
                  <w:tcMar>
                    <w:top w:w="57" w:type="dxa"/>
                    <w:bottom w:w="57" w:type="dxa"/>
                  </w:tcMar>
                  <w:vAlign w:val="center"/>
                </w:tcPr>
                <w:p w14:paraId="3B7E57FC"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R</w:t>
                  </w:r>
                </w:p>
              </w:tc>
              <w:tc>
                <w:tcPr>
                  <w:tcW w:w="413" w:type="dxa"/>
                  <w:shd w:val="clear" w:color="auto" w:fill="FFFFFF" w:themeFill="background1"/>
                  <w:vAlign w:val="center"/>
                </w:tcPr>
                <w:p w14:paraId="79022234"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W</w:t>
                  </w:r>
                </w:p>
              </w:tc>
              <w:tc>
                <w:tcPr>
                  <w:tcW w:w="717" w:type="dxa"/>
                  <w:shd w:val="clear" w:color="auto" w:fill="FFFFFF" w:themeFill="background1"/>
                  <w:vAlign w:val="center"/>
                </w:tcPr>
                <w:p w14:paraId="61E725EA" w14:textId="77777777" w:rsidR="00D05409" w:rsidRPr="00D05409" w:rsidRDefault="00D05409" w:rsidP="00D05409">
                  <w:pPr>
                    <w:spacing w:after="0"/>
                    <w:rPr>
                      <w:rFonts w:asciiTheme="majorHAnsi" w:hAnsiTheme="majorHAnsi" w:cstheme="majorHAnsi"/>
                    </w:rPr>
                  </w:pPr>
                  <w:r w:rsidRPr="00D05409">
                    <w:rPr>
                      <w:rFonts w:asciiTheme="majorHAnsi" w:hAnsiTheme="majorHAnsi" w:cstheme="majorHAnsi"/>
                    </w:rPr>
                    <w:t>M</w:t>
                  </w:r>
                </w:p>
              </w:tc>
            </w:tr>
            <w:tr w:rsidR="00D05409" w:rsidRPr="00D05409" w14:paraId="1DD3CC49" w14:textId="77777777" w:rsidTr="00D05409">
              <w:trPr>
                <w:trHeight w:val="145"/>
              </w:trPr>
              <w:tc>
                <w:tcPr>
                  <w:tcW w:w="2526" w:type="dxa"/>
                  <w:tcMar>
                    <w:top w:w="57" w:type="dxa"/>
                    <w:bottom w:w="57" w:type="dxa"/>
                  </w:tcMar>
                  <w:vAlign w:val="center"/>
                </w:tcPr>
                <w:p w14:paraId="3CA7B142" w14:textId="77777777" w:rsidR="00D05409" w:rsidRPr="00D05409" w:rsidRDefault="00D05409" w:rsidP="00D05409">
                  <w:pPr>
                    <w:spacing w:after="0" w:line="240" w:lineRule="auto"/>
                    <w:rPr>
                      <w:rFonts w:asciiTheme="majorHAnsi" w:eastAsia="Arial" w:hAnsiTheme="majorHAnsi" w:cstheme="majorHAnsi"/>
                      <w:b/>
                    </w:rPr>
                  </w:pPr>
                  <w:r w:rsidRPr="00D05409">
                    <w:rPr>
                      <w:rFonts w:asciiTheme="majorHAnsi" w:eastAsia="Arial" w:hAnsiTheme="majorHAnsi" w:cstheme="majorHAnsi"/>
                      <w:b/>
                    </w:rPr>
                    <w:t>Last Year</w:t>
                  </w:r>
                </w:p>
              </w:tc>
              <w:tc>
                <w:tcPr>
                  <w:tcW w:w="750" w:type="dxa"/>
                  <w:vAlign w:val="center"/>
                </w:tcPr>
                <w:p w14:paraId="0847FB3C" w14:textId="77777777" w:rsidR="00D05409" w:rsidRPr="00D05409" w:rsidRDefault="00D05409" w:rsidP="00D05409">
                  <w:pPr>
                    <w:spacing w:after="0" w:line="240" w:lineRule="auto"/>
                    <w:rPr>
                      <w:rFonts w:asciiTheme="majorHAnsi" w:eastAsia="Arial" w:hAnsiTheme="majorHAnsi" w:cstheme="majorHAnsi"/>
                    </w:rPr>
                  </w:pPr>
                  <w:r w:rsidRPr="00D05409">
                    <w:rPr>
                      <w:rFonts w:asciiTheme="majorHAnsi" w:eastAsia="Arial" w:hAnsiTheme="majorHAnsi" w:cstheme="majorHAnsi"/>
                    </w:rPr>
                    <w:t>103.7 with CLA</w:t>
                  </w:r>
                </w:p>
                <w:p w14:paraId="4C7DE07F" w14:textId="77777777" w:rsidR="00D05409" w:rsidRPr="00D05409" w:rsidRDefault="00D05409" w:rsidP="00D05409">
                  <w:pPr>
                    <w:spacing w:after="0" w:line="240" w:lineRule="auto"/>
                    <w:rPr>
                      <w:rFonts w:asciiTheme="majorHAnsi" w:eastAsia="Arial" w:hAnsiTheme="majorHAnsi" w:cstheme="majorHAnsi"/>
                    </w:rPr>
                  </w:pPr>
                  <w:r w:rsidRPr="00D05409">
                    <w:rPr>
                      <w:rFonts w:asciiTheme="majorHAnsi" w:eastAsia="Arial" w:hAnsiTheme="majorHAnsi" w:cstheme="majorHAnsi"/>
                    </w:rPr>
                    <w:t>107.5 FSM6</w:t>
                  </w:r>
                </w:p>
              </w:tc>
              <w:tc>
                <w:tcPr>
                  <w:tcW w:w="431" w:type="dxa"/>
                  <w:vAlign w:val="center"/>
                </w:tcPr>
                <w:p w14:paraId="141A4EB7" w14:textId="77777777" w:rsidR="00D05409" w:rsidRPr="00D05409" w:rsidRDefault="00D05409" w:rsidP="00D05409">
                  <w:pPr>
                    <w:spacing w:after="0" w:line="240" w:lineRule="auto"/>
                    <w:rPr>
                      <w:rFonts w:asciiTheme="majorHAnsi" w:eastAsia="Arial" w:hAnsiTheme="majorHAnsi" w:cstheme="majorHAnsi"/>
                      <w:b/>
                    </w:rPr>
                  </w:pPr>
                </w:p>
              </w:tc>
              <w:tc>
                <w:tcPr>
                  <w:tcW w:w="550" w:type="dxa"/>
                  <w:vAlign w:val="center"/>
                </w:tcPr>
                <w:p w14:paraId="504A8F82" w14:textId="77777777" w:rsidR="00D05409" w:rsidRPr="00D05409" w:rsidRDefault="00D05409" w:rsidP="00D05409">
                  <w:pPr>
                    <w:spacing w:after="0" w:line="240" w:lineRule="auto"/>
                    <w:rPr>
                      <w:rFonts w:asciiTheme="majorHAnsi" w:eastAsia="Arial" w:hAnsiTheme="majorHAnsi" w:cstheme="majorHAnsi"/>
                    </w:rPr>
                  </w:pPr>
                  <w:r w:rsidRPr="00D05409">
                    <w:rPr>
                      <w:rFonts w:asciiTheme="majorHAnsi" w:eastAsia="Arial" w:hAnsiTheme="majorHAnsi" w:cstheme="majorHAnsi"/>
                    </w:rPr>
                    <w:t>101</w:t>
                  </w:r>
                </w:p>
              </w:tc>
              <w:tc>
                <w:tcPr>
                  <w:tcW w:w="717" w:type="dxa"/>
                </w:tcPr>
                <w:p w14:paraId="57703D93"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105.5</w:t>
                  </w:r>
                </w:p>
              </w:tc>
              <w:tc>
                <w:tcPr>
                  <w:tcW w:w="413" w:type="dxa"/>
                </w:tcPr>
                <w:p w14:paraId="07F717F5"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828" w:type="dxa"/>
                </w:tcPr>
                <w:p w14:paraId="2D5EC688"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104.38</w:t>
                  </w:r>
                </w:p>
              </w:tc>
              <w:tc>
                <w:tcPr>
                  <w:tcW w:w="828" w:type="dxa"/>
                  <w:shd w:val="clear" w:color="auto" w:fill="auto"/>
                  <w:tcMar>
                    <w:top w:w="57" w:type="dxa"/>
                    <w:bottom w:w="57" w:type="dxa"/>
                  </w:tcMar>
                  <w:vAlign w:val="center"/>
                </w:tcPr>
                <w:p w14:paraId="27F30F8C"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106.44</w:t>
                  </w:r>
                </w:p>
              </w:tc>
              <w:tc>
                <w:tcPr>
                  <w:tcW w:w="413" w:type="dxa"/>
                  <w:shd w:val="clear" w:color="auto" w:fill="auto"/>
                  <w:vAlign w:val="center"/>
                </w:tcPr>
                <w:p w14:paraId="32A833EB"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717" w:type="dxa"/>
                  <w:shd w:val="clear" w:color="auto" w:fill="auto"/>
                  <w:vAlign w:val="center"/>
                </w:tcPr>
                <w:p w14:paraId="79DC91D7"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105.0</w:t>
                  </w:r>
                </w:p>
              </w:tc>
            </w:tr>
            <w:tr w:rsidR="00D05409" w:rsidRPr="00D05409" w14:paraId="7EE852BA" w14:textId="77777777" w:rsidTr="00D05409">
              <w:trPr>
                <w:trHeight w:val="145"/>
              </w:trPr>
              <w:tc>
                <w:tcPr>
                  <w:tcW w:w="2526" w:type="dxa"/>
                  <w:tcMar>
                    <w:top w:w="57" w:type="dxa"/>
                    <w:bottom w:w="57" w:type="dxa"/>
                  </w:tcMar>
                  <w:vAlign w:val="center"/>
                </w:tcPr>
                <w:p w14:paraId="6150C4A4" w14:textId="77777777" w:rsidR="00D05409" w:rsidRPr="00D05409" w:rsidRDefault="00D05409" w:rsidP="00D05409">
                  <w:pPr>
                    <w:spacing w:after="0" w:line="240" w:lineRule="auto"/>
                    <w:rPr>
                      <w:rFonts w:asciiTheme="majorHAnsi" w:eastAsia="Arial" w:hAnsiTheme="majorHAnsi" w:cstheme="majorHAnsi"/>
                      <w:b/>
                      <w:bCs/>
                      <w:color w:val="050505"/>
                    </w:rPr>
                  </w:pPr>
                  <w:r w:rsidRPr="00D05409">
                    <w:rPr>
                      <w:rFonts w:asciiTheme="majorHAnsi" w:eastAsia="Arial" w:hAnsiTheme="majorHAnsi" w:cstheme="majorHAnsi"/>
                      <w:b/>
                      <w:bCs/>
                      <w:color w:val="050505"/>
                    </w:rPr>
                    <w:t>Year 2</w:t>
                  </w:r>
                </w:p>
              </w:tc>
              <w:tc>
                <w:tcPr>
                  <w:tcW w:w="750" w:type="dxa"/>
                  <w:vAlign w:val="center"/>
                </w:tcPr>
                <w:p w14:paraId="7294A34A"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431" w:type="dxa"/>
                  <w:vAlign w:val="center"/>
                </w:tcPr>
                <w:p w14:paraId="4B49344F"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550" w:type="dxa"/>
                  <w:vAlign w:val="center"/>
                </w:tcPr>
                <w:p w14:paraId="5268A03A"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717" w:type="dxa"/>
                </w:tcPr>
                <w:p w14:paraId="12D7AFA2"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104.14</w:t>
                  </w:r>
                </w:p>
              </w:tc>
              <w:tc>
                <w:tcPr>
                  <w:tcW w:w="413" w:type="dxa"/>
                </w:tcPr>
                <w:p w14:paraId="7779962A"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828" w:type="dxa"/>
                </w:tcPr>
                <w:p w14:paraId="0E82D1EE"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104.19</w:t>
                  </w:r>
                </w:p>
              </w:tc>
              <w:tc>
                <w:tcPr>
                  <w:tcW w:w="828" w:type="dxa"/>
                  <w:shd w:val="clear" w:color="auto" w:fill="auto"/>
                  <w:tcMar>
                    <w:top w:w="57" w:type="dxa"/>
                    <w:bottom w:w="57" w:type="dxa"/>
                  </w:tcMar>
                  <w:vAlign w:val="center"/>
                </w:tcPr>
                <w:p w14:paraId="4BBC56ED"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106.24</w:t>
                  </w:r>
                </w:p>
              </w:tc>
              <w:tc>
                <w:tcPr>
                  <w:tcW w:w="413" w:type="dxa"/>
                  <w:shd w:val="clear" w:color="auto" w:fill="auto"/>
                  <w:vAlign w:val="center"/>
                </w:tcPr>
                <w:p w14:paraId="135F962C"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717" w:type="dxa"/>
                  <w:shd w:val="clear" w:color="auto" w:fill="auto"/>
                  <w:vAlign w:val="center"/>
                </w:tcPr>
                <w:p w14:paraId="5510C1D1"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eastAsia="Arial" w:hAnsiTheme="majorHAnsi" w:cstheme="majorHAnsi"/>
                      <w:bCs/>
                      <w:color w:val="050505"/>
                    </w:rPr>
                    <w:t>104.9</w:t>
                  </w:r>
                </w:p>
              </w:tc>
            </w:tr>
            <w:tr w:rsidR="00D05409" w:rsidRPr="00D05409" w14:paraId="116E593F" w14:textId="77777777" w:rsidTr="00D05409">
              <w:trPr>
                <w:trHeight w:val="145"/>
              </w:trPr>
              <w:tc>
                <w:tcPr>
                  <w:tcW w:w="2526" w:type="dxa"/>
                  <w:tcMar>
                    <w:top w:w="57" w:type="dxa"/>
                    <w:bottom w:w="57" w:type="dxa"/>
                  </w:tcMar>
                  <w:vAlign w:val="center"/>
                </w:tcPr>
                <w:p w14:paraId="31BAA7AD" w14:textId="77777777" w:rsidR="00D05409" w:rsidRPr="00D05409" w:rsidRDefault="00D05409" w:rsidP="00D05409">
                  <w:pPr>
                    <w:spacing w:after="0" w:line="240" w:lineRule="auto"/>
                    <w:ind w:left="-142" w:firstLine="142"/>
                    <w:rPr>
                      <w:rFonts w:asciiTheme="majorHAnsi" w:eastAsia="Arial" w:hAnsiTheme="majorHAnsi" w:cstheme="majorHAnsi"/>
                      <w:b/>
                      <w:bCs/>
                      <w:color w:val="050505"/>
                    </w:rPr>
                  </w:pPr>
                  <w:r w:rsidRPr="00D05409">
                    <w:rPr>
                      <w:rFonts w:asciiTheme="majorHAnsi" w:eastAsia="Arial" w:hAnsiTheme="majorHAnsi" w:cstheme="majorHAnsi"/>
                      <w:b/>
                      <w:bCs/>
                      <w:color w:val="050505"/>
                    </w:rPr>
                    <w:t>Year 3</w:t>
                  </w:r>
                </w:p>
              </w:tc>
              <w:tc>
                <w:tcPr>
                  <w:tcW w:w="750" w:type="dxa"/>
                  <w:vAlign w:val="center"/>
                </w:tcPr>
                <w:p w14:paraId="60BF664C"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431" w:type="dxa"/>
                  <w:vAlign w:val="center"/>
                </w:tcPr>
                <w:p w14:paraId="29C45245"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550" w:type="dxa"/>
                  <w:vAlign w:val="center"/>
                </w:tcPr>
                <w:p w14:paraId="6B94E0AE" w14:textId="77777777" w:rsidR="00D05409" w:rsidRPr="00D05409" w:rsidRDefault="00D05409" w:rsidP="00D05409">
                  <w:pPr>
                    <w:spacing w:after="0" w:line="240" w:lineRule="auto"/>
                    <w:ind w:left="-142" w:firstLine="142"/>
                    <w:rPr>
                      <w:rFonts w:asciiTheme="majorHAnsi" w:eastAsia="Arial" w:hAnsiTheme="majorHAnsi" w:cstheme="majorHAnsi"/>
                      <w:bCs/>
                      <w:color w:val="050505"/>
                    </w:rPr>
                  </w:pPr>
                </w:p>
              </w:tc>
              <w:tc>
                <w:tcPr>
                  <w:tcW w:w="717" w:type="dxa"/>
                </w:tcPr>
                <w:p w14:paraId="497C5538"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102.61</w:t>
                  </w:r>
                </w:p>
              </w:tc>
              <w:tc>
                <w:tcPr>
                  <w:tcW w:w="413" w:type="dxa"/>
                </w:tcPr>
                <w:p w14:paraId="41DE0F4C"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828" w:type="dxa"/>
                </w:tcPr>
                <w:p w14:paraId="7EFDBB29"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103.3</w:t>
                  </w:r>
                </w:p>
              </w:tc>
              <w:tc>
                <w:tcPr>
                  <w:tcW w:w="828" w:type="dxa"/>
                  <w:shd w:val="clear" w:color="auto" w:fill="auto"/>
                  <w:tcMar>
                    <w:top w:w="57" w:type="dxa"/>
                    <w:bottom w:w="57" w:type="dxa"/>
                  </w:tcMar>
                  <w:vAlign w:val="center"/>
                </w:tcPr>
                <w:p w14:paraId="67020AF4"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hAnsiTheme="majorHAnsi" w:cstheme="majorHAnsi"/>
                      <w:bCs/>
                    </w:rPr>
                    <w:t>106.14</w:t>
                  </w:r>
                </w:p>
              </w:tc>
              <w:tc>
                <w:tcPr>
                  <w:tcW w:w="413" w:type="dxa"/>
                  <w:shd w:val="clear" w:color="auto" w:fill="auto"/>
                  <w:vAlign w:val="center"/>
                </w:tcPr>
                <w:p w14:paraId="546B249B" w14:textId="77777777" w:rsidR="00D05409" w:rsidRPr="00D05409" w:rsidRDefault="00D05409" w:rsidP="00D05409">
                  <w:pPr>
                    <w:spacing w:after="0" w:line="240" w:lineRule="auto"/>
                    <w:ind w:left="-142" w:firstLine="142"/>
                    <w:jc w:val="center"/>
                    <w:rPr>
                      <w:rFonts w:asciiTheme="majorHAnsi" w:hAnsiTheme="majorHAnsi" w:cstheme="majorHAnsi"/>
                      <w:bCs/>
                    </w:rPr>
                  </w:pPr>
                </w:p>
              </w:tc>
              <w:tc>
                <w:tcPr>
                  <w:tcW w:w="717" w:type="dxa"/>
                  <w:shd w:val="clear" w:color="auto" w:fill="auto"/>
                  <w:vAlign w:val="center"/>
                </w:tcPr>
                <w:p w14:paraId="2D6832B7" w14:textId="77777777" w:rsidR="00D05409" w:rsidRPr="00D05409" w:rsidRDefault="00D05409" w:rsidP="00D05409">
                  <w:pPr>
                    <w:spacing w:after="0" w:line="240" w:lineRule="auto"/>
                    <w:ind w:left="-142" w:firstLine="142"/>
                    <w:jc w:val="center"/>
                    <w:rPr>
                      <w:rFonts w:asciiTheme="majorHAnsi" w:hAnsiTheme="majorHAnsi" w:cstheme="majorHAnsi"/>
                      <w:bCs/>
                    </w:rPr>
                  </w:pPr>
                  <w:r w:rsidRPr="00D05409">
                    <w:rPr>
                      <w:rFonts w:asciiTheme="majorHAnsi" w:eastAsia="Arial" w:hAnsiTheme="majorHAnsi" w:cstheme="majorHAnsi"/>
                      <w:bCs/>
                      <w:color w:val="050505"/>
                    </w:rPr>
                    <w:t>106.9</w:t>
                  </w:r>
                </w:p>
              </w:tc>
            </w:tr>
          </w:tbl>
          <w:p w14:paraId="5162734B" w14:textId="77777777" w:rsidR="00AE77EB" w:rsidRPr="00D05409" w:rsidRDefault="00AE77EB" w:rsidP="00C25456">
            <w:pPr>
              <w:spacing w:after="0"/>
              <w:rPr>
                <w:rFonts w:asciiTheme="majorHAnsi" w:hAnsiTheme="majorHAnsi" w:cstheme="majorHAnsi"/>
              </w:rPr>
            </w:pPr>
          </w:p>
        </w:tc>
      </w:tr>
    </w:tbl>
    <w:p w14:paraId="68DAFEBF" w14:textId="77777777" w:rsidR="00814415" w:rsidRPr="00D05409" w:rsidRDefault="00814415" w:rsidP="00AE77EB">
      <w:pPr>
        <w:spacing w:after="0"/>
        <w:rPr>
          <w:rFonts w:asciiTheme="majorHAnsi" w:hAnsiTheme="majorHAnsi" w:cstheme="majorHAnsi"/>
        </w:rPr>
      </w:pPr>
    </w:p>
    <w:tbl>
      <w:tblPr>
        <w:tblStyle w:val="TableGrid"/>
        <w:tblW w:w="15026" w:type="dxa"/>
        <w:tblInd w:w="562" w:type="dxa"/>
        <w:tblLook w:val="04A0" w:firstRow="1" w:lastRow="0" w:firstColumn="1" w:lastColumn="0" w:noHBand="0" w:noVBand="1"/>
      </w:tblPr>
      <w:tblGrid>
        <w:gridCol w:w="2127"/>
        <w:gridCol w:w="2693"/>
        <w:gridCol w:w="8647"/>
        <w:gridCol w:w="1559"/>
      </w:tblGrid>
      <w:tr w:rsidR="00923D41" w:rsidRPr="00D05409" w14:paraId="29C9A9BD" w14:textId="77777777" w:rsidTr="00D05409">
        <w:trPr>
          <w:gridAfter w:val="2"/>
          <w:wAfter w:w="10206" w:type="dxa"/>
          <w:trHeight w:val="91"/>
        </w:trPr>
        <w:tc>
          <w:tcPr>
            <w:tcW w:w="4820" w:type="dxa"/>
            <w:gridSpan w:val="2"/>
            <w:shd w:val="clear" w:color="auto" w:fill="auto"/>
            <w:tcMar>
              <w:top w:w="57" w:type="dxa"/>
              <w:bottom w:w="57" w:type="dxa"/>
            </w:tcMar>
          </w:tcPr>
          <w:p w14:paraId="346BE1FE" w14:textId="77777777" w:rsidR="00923D41" w:rsidRPr="00D05409" w:rsidRDefault="00923D41"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Pupil Premium budget:</w:t>
            </w:r>
            <w:r w:rsidR="0081149D" w:rsidRPr="00D05409">
              <w:rPr>
                <w:rFonts w:asciiTheme="majorHAnsi" w:hAnsiTheme="majorHAnsi" w:cstheme="majorHAnsi"/>
              </w:rPr>
              <w:t xml:space="preserve"> £23, </w:t>
            </w:r>
            <w:proofErr w:type="gramStart"/>
            <w:r w:rsidR="0081149D" w:rsidRPr="00D05409">
              <w:rPr>
                <w:rFonts w:asciiTheme="majorHAnsi" w:hAnsiTheme="majorHAnsi" w:cstheme="majorHAnsi"/>
              </w:rPr>
              <w:t>960</w:t>
            </w:r>
            <w:r w:rsidR="00814415" w:rsidRPr="00D05409">
              <w:rPr>
                <w:rFonts w:asciiTheme="majorHAnsi" w:hAnsiTheme="majorHAnsi" w:cstheme="majorHAnsi"/>
              </w:rPr>
              <w:t xml:space="preserve">  2018</w:t>
            </w:r>
            <w:proofErr w:type="gramEnd"/>
            <w:r w:rsidR="00814415" w:rsidRPr="00D05409">
              <w:rPr>
                <w:rFonts w:asciiTheme="majorHAnsi" w:hAnsiTheme="majorHAnsi" w:cstheme="majorHAnsi"/>
              </w:rPr>
              <w:t>-19</w:t>
            </w:r>
          </w:p>
        </w:tc>
      </w:tr>
      <w:tr w:rsidR="00923D41" w:rsidRPr="00D05409" w14:paraId="724FDA49" w14:textId="77777777" w:rsidTr="00D05409">
        <w:trPr>
          <w:trHeight w:val="91"/>
        </w:trPr>
        <w:tc>
          <w:tcPr>
            <w:tcW w:w="2127" w:type="dxa"/>
            <w:shd w:val="clear" w:color="auto" w:fill="auto"/>
            <w:tcMar>
              <w:top w:w="57" w:type="dxa"/>
              <w:bottom w:w="57" w:type="dxa"/>
            </w:tcMar>
          </w:tcPr>
          <w:p w14:paraId="388170AE" w14:textId="77777777" w:rsidR="00923D41" w:rsidRPr="00D05409" w:rsidRDefault="00923D41"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Area of spend:</w:t>
            </w:r>
          </w:p>
        </w:tc>
        <w:tc>
          <w:tcPr>
            <w:tcW w:w="11340" w:type="dxa"/>
            <w:gridSpan w:val="2"/>
            <w:shd w:val="clear" w:color="auto" w:fill="auto"/>
          </w:tcPr>
          <w:p w14:paraId="58CCA5D1" w14:textId="77777777" w:rsidR="00923D41" w:rsidRPr="00D05409" w:rsidRDefault="00923D41"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Rationale</w:t>
            </w:r>
          </w:p>
        </w:tc>
        <w:tc>
          <w:tcPr>
            <w:tcW w:w="1559" w:type="dxa"/>
            <w:shd w:val="clear" w:color="auto" w:fill="auto"/>
          </w:tcPr>
          <w:p w14:paraId="3E021E44" w14:textId="77777777" w:rsidR="00923D41" w:rsidRPr="00D05409" w:rsidRDefault="00923D41"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Amount</w:t>
            </w:r>
          </w:p>
        </w:tc>
      </w:tr>
      <w:tr w:rsidR="00923D41" w:rsidRPr="00D05409" w14:paraId="39EF0A59" w14:textId="77777777" w:rsidTr="00D05409">
        <w:trPr>
          <w:trHeight w:val="91"/>
        </w:trPr>
        <w:tc>
          <w:tcPr>
            <w:tcW w:w="2127" w:type="dxa"/>
            <w:shd w:val="clear" w:color="auto" w:fill="auto"/>
            <w:tcMar>
              <w:top w:w="57" w:type="dxa"/>
              <w:bottom w:w="57" w:type="dxa"/>
            </w:tcMar>
          </w:tcPr>
          <w:p w14:paraId="7C761C93"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Relax Kids</w:t>
            </w:r>
          </w:p>
        </w:tc>
        <w:tc>
          <w:tcPr>
            <w:tcW w:w="11340" w:type="dxa"/>
            <w:gridSpan w:val="2"/>
            <w:shd w:val="clear" w:color="auto" w:fill="auto"/>
          </w:tcPr>
          <w:p w14:paraId="5A332F8F"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Children's mindfulness and relaxation. Relaxation CDs, classes and books for anxiety, anger management, sleeping problems and self-esteem.  1-1, small group work.</w:t>
            </w:r>
          </w:p>
        </w:tc>
        <w:tc>
          <w:tcPr>
            <w:tcW w:w="1559" w:type="dxa"/>
            <w:shd w:val="clear" w:color="auto" w:fill="auto"/>
          </w:tcPr>
          <w:p w14:paraId="78B45A09"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£7694</w:t>
            </w:r>
          </w:p>
        </w:tc>
      </w:tr>
      <w:tr w:rsidR="00923D41" w:rsidRPr="00D05409" w14:paraId="3A4DBCF3" w14:textId="77777777" w:rsidTr="00D05409">
        <w:trPr>
          <w:trHeight w:val="91"/>
        </w:trPr>
        <w:tc>
          <w:tcPr>
            <w:tcW w:w="2127" w:type="dxa"/>
            <w:shd w:val="clear" w:color="auto" w:fill="auto"/>
            <w:tcMar>
              <w:top w:w="57" w:type="dxa"/>
              <w:bottom w:w="57" w:type="dxa"/>
            </w:tcMar>
          </w:tcPr>
          <w:p w14:paraId="226CD492"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Letter Box book club</w:t>
            </w:r>
          </w:p>
        </w:tc>
        <w:tc>
          <w:tcPr>
            <w:tcW w:w="11340" w:type="dxa"/>
            <w:gridSpan w:val="2"/>
            <w:shd w:val="clear" w:color="auto" w:fill="auto"/>
          </w:tcPr>
          <w:p w14:paraId="4423AF85"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 xml:space="preserve">Each child receives their own colourful parcel of books, maths games, stationery and other </w:t>
            </w:r>
            <w:proofErr w:type="gramStart"/>
            <w:r w:rsidRPr="00D05409">
              <w:rPr>
                <w:rFonts w:asciiTheme="majorHAnsi" w:hAnsiTheme="majorHAnsi" w:cstheme="majorHAnsi"/>
              </w:rPr>
              <w:t>high quality</w:t>
            </w:r>
            <w:proofErr w:type="gramEnd"/>
            <w:r w:rsidRPr="00D05409">
              <w:rPr>
                <w:rFonts w:asciiTheme="majorHAnsi" w:hAnsiTheme="majorHAnsi" w:cstheme="majorHAnsi"/>
              </w:rPr>
              <w:t xml:space="preserve"> materials once every month for six months, from May to October.  An AT will work through with family at the start and end.</w:t>
            </w:r>
          </w:p>
        </w:tc>
        <w:tc>
          <w:tcPr>
            <w:tcW w:w="1559" w:type="dxa"/>
            <w:shd w:val="clear" w:color="auto" w:fill="auto"/>
          </w:tcPr>
          <w:p w14:paraId="281149EC"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£500</w:t>
            </w:r>
          </w:p>
        </w:tc>
      </w:tr>
      <w:tr w:rsidR="00923D41" w:rsidRPr="00D05409" w14:paraId="45AE9C8E" w14:textId="77777777" w:rsidTr="00D05409">
        <w:trPr>
          <w:trHeight w:val="91"/>
        </w:trPr>
        <w:tc>
          <w:tcPr>
            <w:tcW w:w="2127" w:type="dxa"/>
            <w:shd w:val="clear" w:color="auto" w:fill="auto"/>
            <w:tcMar>
              <w:top w:w="57" w:type="dxa"/>
              <w:bottom w:w="57" w:type="dxa"/>
            </w:tcMar>
          </w:tcPr>
          <w:p w14:paraId="5356846D"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More able group work</w:t>
            </w:r>
          </w:p>
        </w:tc>
        <w:tc>
          <w:tcPr>
            <w:tcW w:w="11340" w:type="dxa"/>
            <w:gridSpan w:val="2"/>
            <w:shd w:val="clear" w:color="auto" w:fill="auto"/>
          </w:tcPr>
          <w:p w14:paraId="392334BF"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2 hours per week sessions set aside for PP children who are more able</w:t>
            </w:r>
          </w:p>
        </w:tc>
        <w:tc>
          <w:tcPr>
            <w:tcW w:w="1559" w:type="dxa"/>
            <w:shd w:val="clear" w:color="auto" w:fill="auto"/>
          </w:tcPr>
          <w:p w14:paraId="16AB537D"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£1900</w:t>
            </w:r>
          </w:p>
        </w:tc>
      </w:tr>
      <w:tr w:rsidR="00923D41" w:rsidRPr="00D05409" w14:paraId="05F5E1DE" w14:textId="77777777" w:rsidTr="00D05409">
        <w:trPr>
          <w:trHeight w:val="91"/>
        </w:trPr>
        <w:tc>
          <w:tcPr>
            <w:tcW w:w="2127" w:type="dxa"/>
            <w:shd w:val="clear" w:color="auto" w:fill="auto"/>
            <w:tcMar>
              <w:top w:w="57" w:type="dxa"/>
              <w:bottom w:w="57" w:type="dxa"/>
            </w:tcMar>
          </w:tcPr>
          <w:p w14:paraId="56B8CBA0"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Behaviour Consultant</w:t>
            </w:r>
          </w:p>
        </w:tc>
        <w:tc>
          <w:tcPr>
            <w:tcW w:w="11340" w:type="dxa"/>
            <w:gridSpan w:val="2"/>
            <w:shd w:val="clear" w:color="auto" w:fill="auto"/>
          </w:tcPr>
          <w:p w14:paraId="0A68A360"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color w:val="000000"/>
              </w:rPr>
              <w:t>Early intervention support, advice and the tools necessary to ensure the development and continued growth of children with social, emotional and behavioural difficulties.</w:t>
            </w:r>
          </w:p>
        </w:tc>
        <w:tc>
          <w:tcPr>
            <w:tcW w:w="1559" w:type="dxa"/>
            <w:shd w:val="clear" w:color="auto" w:fill="auto"/>
          </w:tcPr>
          <w:p w14:paraId="6B506314"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£5000</w:t>
            </w:r>
          </w:p>
        </w:tc>
      </w:tr>
      <w:tr w:rsidR="00923D41" w:rsidRPr="00D05409" w14:paraId="20857432" w14:textId="77777777" w:rsidTr="00D05409">
        <w:trPr>
          <w:trHeight w:val="91"/>
        </w:trPr>
        <w:tc>
          <w:tcPr>
            <w:tcW w:w="2127" w:type="dxa"/>
            <w:shd w:val="clear" w:color="auto" w:fill="auto"/>
            <w:tcMar>
              <w:top w:w="57" w:type="dxa"/>
              <w:bottom w:w="57" w:type="dxa"/>
            </w:tcMar>
          </w:tcPr>
          <w:p w14:paraId="44E6AED5"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Support for learning</w:t>
            </w:r>
          </w:p>
        </w:tc>
        <w:tc>
          <w:tcPr>
            <w:tcW w:w="11340" w:type="dxa"/>
            <w:gridSpan w:val="2"/>
            <w:shd w:val="clear" w:color="auto" w:fill="auto"/>
          </w:tcPr>
          <w:p w14:paraId="60CDE929"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1-1and group work to support children reach high expectations in learning for English and Maths for 2 hours per day.</w:t>
            </w:r>
          </w:p>
        </w:tc>
        <w:tc>
          <w:tcPr>
            <w:tcW w:w="1559" w:type="dxa"/>
            <w:shd w:val="clear" w:color="auto" w:fill="auto"/>
          </w:tcPr>
          <w:p w14:paraId="5676A42F" w14:textId="77777777" w:rsidR="00923D41" w:rsidRPr="00D05409" w:rsidRDefault="00A8361C" w:rsidP="00F62594">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£5,700</w:t>
            </w:r>
          </w:p>
        </w:tc>
      </w:tr>
      <w:tr w:rsidR="00A8361C" w:rsidRPr="00D05409" w14:paraId="4F737B20" w14:textId="77777777" w:rsidTr="00D05409">
        <w:trPr>
          <w:trHeight w:val="91"/>
        </w:trPr>
        <w:tc>
          <w:tcPr>
            <w:tcW w:w="2127" w:type="dxa"/>
            <w:shd w:val="clear" w:color="auto" w:fill="auto"/>
            <w:tcMar>
              <w:top w:w="57" w:type="dxa"/>
              <w:bottom w:w="57" w:type="dxa"/>
            </w:tcMar>
          </w:tcPr>
          <w:p w14:paraId="3AC762D4" w14:textId="77777777" w:rsidR="00A8361C" w:rsidRPr="00D05409" w:rsidRDefault="00A8361C" w:rsidP="00A8361C">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Music Specialist teaching</w:t>
            </w:r>
          </w:p>
        </w:tc>
        <w:tc>
          <w:tcPr>
            <w:tcW w:w="11340" w:type="dxa"/>
            <w:gridSpan w:val="2"/>
            <w:shd w:val="clear" w:color="auto" w:fill="auto"/>
          </w:tcPr>
          <w:p w14:paraId="0E272F7E" w14:textId="77777777" w:rsidR="002D72D6"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Increases memory skills.</w:t>
            </w:r>
            <w:r w:rsidRPr="00D05409">
              <w:rPr>
                <w:rFonts w:asciiTheme="majorHAnsi" w:hAnsiTheme="majorHAnsi" w:cstheme="majorHAnsi"/>
                <w:color w:val="222222"/>
              </w:rPr>
              <w:t xml:space="preserve"> Learning an instrument teaches a child how to create, store and retrieve memories more effectively.</w:t>
            </w:r>
          </w:p>
          <w:p w14:paraId="1055AB66"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Teaches perseverance and creates a sense of achievement.</w:t>
            </w:r>
            <w:r w:rsidRPr="00D05409">
              <w:rPr>
                <w:rFonts w:asciiTheme="majorHAnsi" w:hAnsiTheme="majorHAnsi" w:cstheme="majorHAnsi"/>
                <w:color w:val="222222"/>
              </w:rPr>
              <w:t xml:space="preserve"> Learning to play an instrument takes a lot of time, patience and practice. As a child reaches her goals, she will feel a sense of achievement and pride.</w:t>
            </w:r>
          </w:p>
          <w:p w14:paraId="419D2B7E"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Improves coordination.</w:t>
            </w:r>
            <w:r w:rsidRPr="00D05409">
              <w:rPr>
                <w:rFonts w:asciiTheme="majorHAnsi" w:hAnsiTheme="majorHAnsi" w:cstheme="majorHAnsi"/>
                <w:color w:val="222222"/>
              </w:rPr>
              <w:t xml:space="preserve"> Playing an instrument requires the brain to work at advanced speeds. Reading music is converted in the brain to the physical motion of playing the instrument. Those who play instruments have improved hand-eye coordination.</w:t>
            </w:r>
          </w:p>
          <w:p w14:paraId="459A4688"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Improves math skills.</w:t>
            </w:r>
            <w:r w:rsidRPr="00D05409">
              <w:rPr>
                <w:rFonts w:asciiTheme="majorHAnsi" w:hAnsiTheme="majorHAnsi" w:cstheme="majorHAnsi"/>
                <w:color w:val="222222"/>
              </w:rPr>
              <w:t xml:space="preserve"> By understanding beat, rhythm and scales, children are learning how to divide, create fractions and recognize patterns.</w:t>
            </w:r>
          </w:p>
          <w:p w14:paraId="4A90AD5E"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Improves reading and comprehension skills.</w:t>
            </w:r>
            <w:r w:rsidRPr="00D05409">
              <w:rPr>
                <w:rFonts w:asciiTheme="majorHAnsi" w:hAnsiTheme="majorHAnsi" w:cstheme="majorHAnsi"/>
                <w:color w:val="222222"/>
              </w:rPr>
              <w:t xml:space="preserve"> Learning and playing music requires constant reading and understanding. Children need to identify a note on the page and recognize which note (pitch) to play on their instrument, how long to hold it, what finger to use and how loudly to play it.</w:t>
            </w:r>
          </w:p>
          <w:p w14:paraId="2B57C072"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Creates responsibility.</w:t>
            </w:r>
            <w:r w:rsidRPr="00D05409">
              <w:rPr>
                <w:rFonts w:asciiTheme="majorHAnsi" w:hAnsiTheme="majorHAnsi" w:cstheme="majorHAnsi"/>
                <w:color w:val="222222"/>
              </w:rPr>
              <w:t xml:space="preserve"> Maintenance and care are important in keeping an instrument in working condition. Children must also learn to make time to practice and remember music rehearsals and performances.</w:t>
            </w:r>
          </w:p>
          <w:p w14:paraId="607EB253"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Exposes children to cultural history.</w:t>
            </w:r>
            <w:r w:rsidRPr="00D05409">
              <w:rPr>
                <w:rFonts w:asciiTheme="majorHAnsi" w:hAnsiTheme="majorHAnsi" w:cstheme="majorHAnsi"/>
                <w:color w:val="222222"/>
              </w:rPr>
              <w:t xml:space="preserve"> Music itself is history, and each piece usually has its own background and storyline that can further appreciation of other cultures.</w:t>
            </w:r>
          </w:p>
          <w:p w14:paraId="778BFCFB"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Sharpens concentration and listening skills.</w:t>
            </w:r>
            <w:r w:rsidRPr="00D05409">
              <w:rPr>
                <w:rFonts w:asciiTheme="majorHAnsi" w:hAnsiTheme="majorHAnsi" w:cstheme="majorHAnsi"/>
                <w:color w:val="222222"/>
              </w:rPr>
              <w:t xml:space="preserve"> Playing music requires concentration on pitch, rhythm, note duration and quality of sound.</w:t>
            </w:r>
          </w:p>
          <w:p w14:paraId="5075196D" w14:textId="77777777" w:rsidR="00A8361C" w:rsidRPr="00D05409" w:rsidRDefault="00A8361C" w:rsidP="00A8361C">
            <w:pPr>
              <w:spacing w:before="100" w:beforeAutospacing="1" w:after="100" w:afterAutospacing="1"/>
              <w:rPr>
                <w:rFonts w:asciiTheme="majorHAnsi" w:hAnsiTheme="majorHAnsi" w:cstheme="majorHAnsi"/>
                <w:color w:val="222222"/>
              </w:rPr>
            </w:pPr>
            <w:r w:rsidRPr="00D05409">
              <w:rPr>
                <w:rStyle w:val="Strong"/>
                <w:rFonts w:asciiTheme="majorHAnsi" w:hAnsiTheme="majorHAnsi" w:cstheme="majorHAnsi"/>
                <w:color w:val="222222"/>
              </w:rPr>
              <w:t>Teaches discipline.</w:t>
            </w:r>
            <w:r w:rsidRPr="00D05409">
              <w:rPr>
                <w:rFonts w:asciiTheme="majorHAnsi" w:hAnsiTheme="majorHAnsi" w:cstheme="majorHAnsi"/>
                <w:color w:val="222222"/>
              </w:rPr>
              <w:t xml:space="preserve"> Practicing often and working on the hard parts of music and not just the easy parts requires discipline.</w:t>
            </w:r>
          </w:p>
          <w:p w14:paraId="375D4855" w14:textId="77777777" w:rsidR="00A8361C" w:rsidRPr="00D05409" w:rsidRDefault="00A8361C" w:rsidP="00A8361C">
            <w:pPr>
              <w:pStyle w:val="ListParagraph"/>
              <w:numPr>
                <w:ilvl w:val="0"/>
                <w:numId w:val="0"/>
              </w:numPr>
              <w:spacing w:after="0"/>
              <w:rPr>
                <w:rFonts w:asciiTheme="majorHAnsi" w:hAnsiTheme="majorHAnsi" w:cstheme="majorHAnsi"/>
                <w:b/>
              </w:rPr>
            </w:pPr>
            <w:r w:rsidRPr="00D05409">
              <w:rPr>
                <w:rStyle w:val="Strong"/>
                <w:rFonts w:asciiTheme="majorHAnsi" w:hAnsiTheme="majorHAnsi" w:cstheme="majorHAnsi"/>
                <w:color w:val="222222"/>
              </w:rPr>
              <w:t>Promotes happiness in the child’s life and for those around them.</w:t>
            </w:r>
            <w:r w:rsidRPr="00D05409">
              <w:rPr>
                <w:rFonts w:asciiTheme="majorHAnsi" w:hAnsiTheme="majorHAnsi" w:cstheme="majorHAnsi"/>
                <w:color w:val="222222"/>
              </w:rPr>
              <w:t xml:space="preserve"> It’s not only fun for a child to play music they enjoy, it also feels wonderful to hear an audience applaud for giving a great performance. It can also be very honourable and gratifying for a child to voluntarily play in their community and see the happiness on people’s faces as they listen.</w:t>
            </w:r>
          </w:p>
        </w:tc>
        <w:tc>
          <w:tcPr>
            <w:tcW w:w="1559" w:type="dxa"/>
            <w:shd w:val="clear" w:color="auto" w:fill="auto"/>
          </w:tcPr>
          <w:p w14:paraId="10ACC7A3" w14:textId="77777777" w:rsidR="00A8361C" w:rsidRPr="00D05409" w:rsidRDefault="00A8361C" w:rsidP="00A8361C">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£3493</w:t>
            </w:r>
          </w:p>
        </w:tc>
      </w:tr>
      <w:tr w:rsidR="00A8361C" w:rsidRPr="00D05409" w14:paraId="29F0BF5E" w14:textId="77777777" w:rsidTr="00D05409">
        <w:trPr>
          <w:trHeight w:val="91"/>
        </w:trPr>
        <w:tc>
          <w:tcPr>
            <w:tcW w:w="2127" w:type="dxa"/>
            <w:shd w:val="clear" w:color="auto" w:fill="auto"/>
            <w:tcMar>
              <w:top w:w="57" w:type="dxa"/>
              <w:bottom w:w="57" w:type="dxa"/>
            </w:tcMar>
          </w:tcPr>
          <w:p w14:paraId="1C475C56" w14:textId="77777777" w:rsidR="00A8361C" w:rsidRPr="00D05409" w:rsidRDefault="00A8361C" w:rsidP="00A8361C">
            <w:pPr>
              <w:pStyle w:val="ListParagraph"/>
              <w:numPr>
                <w:ilvl w:val="0"/>
                <w:numId w:val="0"/>
              </w:numPr>
              <w:spacing w:after="0"/>
              <w:rPr>
                <w:rFonts w:asciiTheme="majorHAnsi" w:hAnsiTheme="majorHAnsi" w:cstheme="majorHAnsi"/>
                <w:b/>
              </w:rPr>
            </w:pPr>
          </w:p>
        </w:tc>
        <w:tc>
          <w:tcPr>
            <w:tcW w:w="11340" w:type="dxa"/>
            <w:gridSpan w:val="2"/>
            <w:shd w:val="clear" w:color="auto" w:fill="auto"/>
          </w:tcPr>
          <w:p w14:paraId="78ADFD52" w14:textId="77777777" w:rsidR="00A8361C" w:rsidRPr="00D05409" w:rsidRDefault="00A8361C" w:rsidP="00A8361C">
            <w:pPr>
              <w:pStyle w:val="ListParagraph"/>
              <w:numPr>
                <w:ilvl w:val="0"/>
                <w:numId w:val="0"/>
              </w:numPr>
              <w:spacing w:after="0"/>
              <w:rPr>
                <w:rFonts w:asciiTheme="majorHAnsi" w:hAnsiTheme="majorHAnsi" w:cstheme="majorHAnsi"/>
                <w:b/>
              </w:rPr>
            </w:pPr>
          </w:p>
        </w:tc>
        <w:tc>
          <w:tcPr>
            <w:tcW w:w="1559" w:type="dxa"/>
            <w:shd w:val="clear" w:color="auto" w:fill="auto"/>
          </w:tcPr>
          <w:p w14:paraId="45DC27D4" w14:textId="77777777" w:rsidR="00A8361C" w:rsidRPr="00D05409" w:rsidRDefault="00A8361C" w:rsidP="00A8361C">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£24,287</w:t>
            </w:r>
          </w:p>
        </w:tc>
      </w:tr>
    </w:tbl>
    <w:p w14:paraId="13EA3A57" w14:textId="77777777" w:rsidR="00814415" w:rsidRPr="00D05409" w:rsidRDefault="00814415" w:rsidP="002D72D6">
      <w:pPr>
        <w:spacing w:after="0"/>
        <w:rPr>
          <w:rFonts w:asciiTheme="majorHAnsi" w:hAnsiTheme="majorHAnsi" w:cstheme="majorHAnsi"/>
        </w:rPr>
      </w:pPr>
    </w:p>
    <w:tbl>
      <w:tblPr>
        <w:tblStyle w:val="TableGrid"/>
        <w:tblW w:w="15026" w:type="dxa"/>
        <w:tblInd w:w="562" w:type="dxa"/>
        <w:tblLook w:val="04A0" w:firstRow="1" w:lastRow="0" w:firstColumn="1" w:lastColumn="0" w:noHBand="0" w:noVBand="1"/>
      </w:tblPr>
      <w:tblGrid>
        <w:gridCol w:w="2127"/>
        <w:gridCol w:w="2693"/>
        <w:gridCol w:w="8647"/>
        <w:gridCol w:w="1559"/>
      </w:tblGrid>
      <w:tr w:rsidR="00814415" w:rsidRPr="00D05409" w14:paraId="1B59687E" w14:textId="77777777" w:rsidTr="00D05409">
        <w:trPr>
          <w:gridAfter w:val="2"/>
          <w:wAfter w:w="10206" w:type="dxa"/>
          <w:trHeight w:val="91"/>
        </w:trPr>
        <w:tc>
          <w:tcPr>
            <w:tcW w:w="4820" w:type="dxa"/>
            <w:gridSpan w:val="2"/>
            <w:shd w:val="clear" w:color="auto" w:fill="auto"/>
            <w:tcMar>
              <w:top w:w="57" w:type="dxa"/>
              <w:bottom w:w="57" w:type="dxa"/>
            </w:tcMar>
          </w:tcPr>
          <w:p w14:paraId="1BCCD022" w14:textId="77777777" w:rsidR="00814415" w:rsidRPr="00D05409" w:rsidRDefault="00814415" w:rsidP="00814415">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Pupil Premium budget:</w:t>
            </w:r>
            <w:r w:rsidRPr="00D05409">
              <w:rPr>
                <w:rFonts w:asciiTheme="majorHAnsi" w:hAnsiTheme="majorHAnsi" w:cstheme="majorHAnsi"/>
              </w:rPr>
              <w:t xml:space="preserve"> £26, 233    2017-18</w:t>
            </w:r>
          </w:p>
        </w:tc>
      </w:tr>
      <w:tr w:rsidR="00814415" w:rsidRPr="00D05409" w14:paraId="0CE8C024" w14:textId="77777777" w:rsidTr="00D05409">
        <w:trPr>
          <w:trHeight w:val="91"/>
        </w:trPr>
        <w:tc>
          <w:tcPr>
            <w:tcW w:w="2127" w:type="dxa"/>
            <w:shd w:val="clear" w:color="auto" w:fill="auto"/>
            <w:tcMar>
              <w:top w:w="57" w:type="dxa"/>
              <w:bottom w:w="57" w:type="dxa"/>
            </w:tcMar>
          </w:tcPr>
          <w:p w14:paraId="500A6FD5"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Area of spend:</w:t>
            </w:r>
          </w:p>
        </w:tc>
        <w:tc>
          <w:tcPr>
            <w:tcW w:w="11340" w:type="dxa"/>
            <w:gridSpan w:val="2"/>
            <w:shd w:val="clear" w:color="auto" w:fill="auto"/>
          </w:tcPr>
          <w:p w14:paraId="3B7111DA"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Rationale</w:t>
            </w:r>
          </w:p>
        </w:tc>
        <w:tc>
          <w:tcPr>
            <w:tcW w:w="1559" w:type="dxa"/>
            <w:shd w:val="clear" w:color="auto" w:fill="auto"/>
          </w:tcPr>
          <w:p w14:paraId="7BC69901"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b/>
              </w:rPr>
              <w:t>Amount</w:t>
            </w:r>
          </w:p>
        </w:tc>
      </w:tr>
      <w:tr w:rsidR="00814415" w:rsidRPr="00D05409" w14:paraId="34C01896" w14:textId="77777777" w:rsidTr="00D05409">
        <w:trPr>
          <w:trHeight w:val="91"/>
        </w:trPr>
        <w:tc>
          <w:tcPr>
            <w:tcW w:w="2127" w:type="dxa"/>
            <w:shd w:val="clear" w:color="auto" w:fill="auto"/>
            <w:tcMar>
              <w:top w:w="57" w:type="dxa"/>
              <w:bottom w:w="57" w:type="dxa"/>
            </w:tcMar>
          </w:tcPr>
          <w:p w14:paraId="581FD375"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Relax Kids</w:t>
            </w:r>
          </w:p>
        </w:tc>
        <w:tc>
          <w:tcPr>
            <w:tcW w:w="11340" w:type="dxa"/>
            <w:gridSpan w:val="2"/>
            <w:shd w:val="clear" w:color="auto" w:fill="auto"/>
          </w:tcPr>
          <w:p w14:paraId="58001A0D"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Children's mindfulness and relaxation. Relaxation CDs, classes and books for anxiety, anger management, sleeping problems and self-esteem.  1-1, small group work.</w:t>
            </w:r>
          </w:p>
        </w:tc>
        <w:tc>
          <w:tcPr>
            <w:tcW w:w="1559" w:type="dxa"/>
            <w:shd w:val="clear" w:color="auto" w:fill="auto"/>
          </w:tcPr>
          <w:p w14:paraId="16F449CE"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£7694</w:t>
            </w:r>
          </w:p>
        </w:tc>
      </w:tr>
      <w:tr w:rsidR="00814415" w:rsidRPr="00D05409" w14:paraId="7D36D448" w14:textId="77777777" w:rsidTr="00D05409">
        <w:trPr>
          <w:trHeight w:val="91"/>
        </w:trPr>
        <w:tc>
          <w:tcPr>
            <w:tcW w:w="2127" w:type="dxa"/>
            <w:shd w:val="clear" w:color="auto" w:fill="auto"/>
            <w:tcMar>
              <w:top w:w="57" w:type="dxa"/>
              <w:bottom w:w="57" w:type="dxa"/>
            </w:tcMar>
          </w:tcPr>
          <w:p w14:paraId="487C0789"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Letter Box book club</w:t>
            </w:r>
          </w:p>
        </w:tc>
        <w:tc>
          <w:tcPr>
            <w:tcW w:w="11340" w:type="dxa"/>
            <w:gridSpan w:val="2"/>
            <w:shd w:val="clear" w:color="auto" w:fill="auto"/>
          </w:tcPr>
          <w:p w14:paraId="5939F2D4"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 xml:space="preserve">Each child receives their own colourful parcel of books, maths games, stationery and other </w:t>
            </w:r>
            <w:proofErr w:type="gramStart"/>
            <w:r w:rsidRPr="00D05409">
              <w:rPr>
                <w:rFonts w:asciiTheme="majorHAnsi" w:hAnsiTheme="majorHAnsi" w:cstheme="majorHAnsi"/>
              </w:rPr>
              <w:t>high quality</w:t>
            </w:r>
            <w:proofErr w:type="gramEnd"/>
            <w:r w:rsidRPr="00D05409">
              <w:rPr>
                <w:rFonts w:asciiTheme="majorHAnsi" w:hAnsiTheme="majorHAnsi" w:cstheme="majorHAnsi"/>
              </w:rPr>
              <w:t xml:space="preserve"> materials once every month for six months, from May to October.  An AT will work through with family at the start and end.</w:t>
            </w:r>
          </w:p>
        </w:tc>
        <w:tc>
          <w:tcPr>
            <w:tcW w:w="1559" w:type="dxa"/>
            <w:shd w:val="clear" w:color="auto" w:fill="auto"/>
          </w:tcPr>
          <w:p w14:paraId="1F25839D"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£500</w:t>
            </w:r>
          </w:p>
        </w:tc>
      </w:tr>
      <w:tr w:rsidR="00814415" w:rsidRPr="00D05409" w14:paraId="05C69A58" w14:textId="77777777" w:rsidTr="00D05409">
        <w:trPr>
          <w:trHeight w:val="91"/>
        </w:trPr>
        <w:tc>
          <w:tcPr>
            <w:tcW w:w="2127" w:type="dxa"/>
            <w:shd w:val="clear" w:color="auto" w:fill="auto"/>
            <w:tcMar>
              <w:top w:w="57" w:type="dxa"/>
              <w:bottom w:w="57" w:type="dxa"/>
            </w:tcMar>
          </w:tcPr>
          <w:p w14:paraId="3B7ABB7A"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More able group work</w:t>
            </w:r>
          </w:p>
        </w:tc>
        <w:tc>
          <w:tcPr>
            <w:tcW w:w="11340" w:type="dxa"/>
            <w:gridSpan w:val="2"/>
            <w:shd w:val="clear" w:color="auto" w:fill="auto"/>
          </w:tcPr>
          <w:p w14:paraId="6E7711C2"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2 hours per week sessions set aside for PP children who are more able</w:t>
            </w:r>
          </w:p>
        </w:tc>
        <w:tc>
          <w:tcPr>
            <w:tcW w:w="1559" w:type="dxa"/>
            <w:shd w:val="clear" w:color="auto" w:fill="auto"/>
          </w:tcPr>
          <w:p w14:paraId="68F12288"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£1900</w:t>
            </w:r>
          </w:p>
        </w:tc>
      </w:tr>
      <w:tr w:rsidR="00814415" w:rsidRPr="00D05409" w14:paraId="2F99B539" w14:textId="77777777" w:rsidTr="00D05409">
        <w:trPr>
          <w:trHeight w:val="91"/>
        </w:trPr>
        <w:tc>
          <w:tcPr>
            <w:tcW w:w="2127" w:type="dxa"/>
            <w:shd w:val="clear" w:color="auto" w:fill="auto"/>
            <w:tcMar>
              <w:top w:w="57" w:type="dxa"/>
              <w:bottom w:w="57" w:type="dxa"/>
            </w:tcMar>
          </w:tcPr>
          <w:p w14:paraId="2F1BDAC4"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Behaviour Consultant</w:t>
            </w:r>
          </w:p>
        </w:tc>
        <w:tc>
          <w:tcPr>
            <w:tcW w:w="11340" w:type="dxa"/>
            <w:gridSpan w:val="2"/>
            <w:shd w:val="clear" w:color="auto" w:fill="auto"/>
          </w:tcPr>
          <w:p w14:paraId="5AA45EE7"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color w:val="000000"/>
              </w:rPr>
              <w:t>Early intervention support, advice and the tools necessary to ensure the development and continued growth of children with social, emotional and behavioural difficulties.</w:t>
            </w:r>
          </w:p>
        </w:tc>
        <w:tc>
          <w:tcPr>
            <w:tcW w:w="1559" w:type="dxa"/>
            <w:shd w:val="clear" w:color="auto" w:fill="auto"/>
          </w:tcPr>
          <w:p w14:paraId="6ED9AB9E" w14:textId="77777777" w:rsidR="00814415" w:rsidRPr="00D05409" w:rsidRDefault="002D72D6"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£6</w:t>
            </w:r>
            <w:r w:rsidR="00814415" w:rsidRPr="00D05409">
              <w:rPr>
                <w:rFonts w:asciiTheme="majorHAnsi" w:hAnsiTheme="majorHAnsi" w:cstheme="majorHAnsi"/>
              </w:rPr>
              <w:t>000</w:t>
            </w:r>
          </w:p>
        </w:tc>
      </w:tr>
      <w:tr w:rsidR="00814415" w:rsidRPr="00D05409" w14:paraId="1DBC2381" w14:textId="77777777" w:rsidTr="00D05409">
        <w:trPr>
          <w:trHeight w:val="91"/>
        </w:trPr>
        <w:tc>
          <w:tcPr>
            <w:tcW w:w="2127" w:type="dxa"/>
            <w:shd w:val="clear" w:color="auto" w:fill="auto"/>
            <w:tcMar>
              <w:top w:w="57" w:type="dxa"/>
              <w:bottom w:w="57" w:type="dxa"/>
            </w:tcMar>
          </w:tcPr>
          <w:p w14:paraId="36CA2A0B"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Support for learning</w:t>
            </w:r>
          </w:p>
        </w:tc>
        <w:tc>
          <w:tcPr>
            <w:tcW w:w="11340" w:type="dxa"/>
            <w:gridSpan w:val="2"/>
            <w:shd w:val="clear" w:color="auto" w:fill="auto"/>
          </w:tcPr>
          <w:p w14:paraId="04BBB5C7"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1-1and group work to support children reach high expectations in learning for English and Maths for 2 hours per day.</w:t>
            </w:r>
          </w:p>
        </w:tc>
        <w:tc>
          <w:tcPr>
            <w:tcW w:w="1559" w:type="dxa"/>
            <w:shd w:val="clear" w:color="auto" w:fill="auto"/>
          </w:tcPr>
          <w:p w14:paraId="3039353D"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£5,700</w:t>
            </w:r>
          </w:p>
        </w:tc>
      </w:tr>
      <w:tr w:rsidR="00814415" w:rsidRPr="00D05409" w14:paraId="03C7FD48" w14:textId="77777777" w:rsidTr="00D05409">
        <w:trPr>
          <w:trHeight w:val="91"/>
        </w:trPr>
        <w:tc>
          <w:tcPr>
            <w:tcW w:w="2127" w:type="dxa"/>
            <w:shd w:val="clear" w:color="auto" w:fill="auto"/>
            <w:tcMar>
              <w:top w:w="57" w:type="dxa"/>
              <w:bottom w:w="57" w:type="dxa"/>
            </w:tcMar>
          </w:tcPr>
          <w:p w14:paraId="55AAC422"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Learning resources</w:t>
            </w:r>
          </w:p>
        </w:tc>
        <w:tc>
          <w:tcPr>
            <w:tcW w:w="11340" w:type="dxa"/>
            <w:gridSpan w:val="2"/>
            <w:shd w:val="clear" w:color="auto" w:fill="auto"/>
          </w:tcPr>
          <w:p w14:paraId="13333601" w14:textId="77777777" w:rsidR="00814415" w:rsidRPr="00D05409" w:rsidRDefault="00814415" w:rsidP="00814415">
            <w:pPr>
              <w:spacing w:before="100" w:beforeAutospacing="1" w:after="100" w:afterAutospacing="1"/>
              <w:rPr>
                <w:rFonts w:asciiTheme="majorHAnsi" w:hAnsiTheme="majorHAnsi" w:cstheme="majorHAnsi"/>
                <w:b/>
              </w:rPr>
            </w:pPr>
            <w:r w:rsidRPr="00D05409">
              <w:rPr>
                <w:rFonts w:asciiTheme="majorHAnsi" w:hAnsiTheme="majorHAnsi" w:cstheme="majorHAnsi"/>
              </w:rPr>
              <w:t xml:space="preserve">Stand up desk, pen reader, computing packages such as times table rockstars, </w:t>
            </w:r>
            <w:proofErr w:type="spellStart"/>
            <w:r w:rsidRPr="00D05409">
              <w:rPr>
                <w:rFonts w:asciiTheme="majorHAnsi" w:hAnsiTheme="majorHAnsi" w:cstheme="majorHAnsi"/>
              </w:rPr>
              <w:t>spellodrome</w:t>
            </w:r>
            <w:proofErr w:type="spellEnd"/>
            <w:r w:rsidRPr="00D05409">
              <w:rPr>
                <w:rFonts w:asciiTheme="majorHAnsi" w:hAnsiTheme="majorHAnsi" w:cstheme="majorHAnsi"/>
              </w:rPr>
              <w:t xml:space="preserve">, </w:t>
            </w:r>
            <w:proofErr w:type="spellStart"/>
            <w:r w:rsidRPr="00D05409">
              <w:rPr>
                <w:rFonts w:asciiTheme="majorHAnsi" w:hAnsiTheme="majorHAnsi" w:cstheme="majorHAnsi"/>
              </w:rPr>
              <w:t>testbase</w:t>
            </w:r>
            <w:proofErr w:type="spellEnd"/>
            <w:r w:rsidRPr="00D05409">
              <w:rPr>
                <w:rFonts w:asciiTheme="majorHAnsi" w:hAnsiTheme="majorHAnsi" w:cstheme="majorHAnsi"/>
              </w:rPr>
              <w:t xml:space="preserve">, </w:t>
            </w:r>
            <w:proofErr w:type="spellStart"/>
            <w:r w:rsidRPr="00D05409">
              <w:rPr>
                <w:rFonts w:asciiTheme="majorHAnsi" w:hAnsiTheme="majorHAnsi" w:cstheme="majorHAnsi"/>
              </w:rPr>
              <w:t>mathletics</w:t>
            </w:r>
            <w:proofErr w:type="spellEnd"/>
            <w:r w:rsidRPr="00D05409">
              <w:rPr>
                <w:rFonts w:asciiTheme="majorHAnsi" w:hAnsiTheme="majorHAnsi" w:cstheme="majorHAnsi"/>
              </w:rPr>
              <w:t>, votes for school</w:t>
            </w:r>
          </w:p>
        </w:tc>
        <w:tc>
          <w:tcPr>
            <w:tcW w:w="1559" w:type="dxa"/>
            <w:shd w:val="clear" w:color="auto" w:fill="auto"/>
          </w:tcPr>
          <w:p w14:paraId="2EAB7C30"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£4068</w:t>
            </w:r>
          </w:p>
        </w:tc>
      </w:tr>
      <w:tr w:rsidR="002D72D6" w:rsidRPr="00D05409" w14:paraId="7068F39E" w14:textId="77777777" w:rsidTr="00D05409">
        <w:trPr>
          <w:trHeight w:val="91"/>
        </w:trPr>
        <w:tc>
          <w:tcPr>
            <w:tcW w:w="2127" w:type="dxa"/>
            <w:shd w:val="clear" w:color="auto" w:fill="auto"/>
            <w:tcMar>
              <w:top w:w="57" w:type="dxa"/>
              <w:bottom w:w="57" w:type="dxa"/>
            </w:tcMar>
          </w:tcPr>
          <w:p w14:paraId="2A4C5D58" w14:textId="77777777" w:rsidR="002D72D6" w:rsidRPr="00D05409" w:rsidRDefault="002D72D6" w:rsidP="00553E61">
            <w:pPr>
              <w:pStyle w:val="ListParagraph"/>
              <w:numPr>
                <w:ilvl w:val="0"/>
                <w:numId w:val="0"/>
              </w:numPr>
              <w:spacing w:after="0"/>
              <w:rPr>
                <w:rFonts w:asciiTheme="majorHAnsi" w:hAnsiTheme="majorHAnsi" w:cstheme="majorHAnsi"/>
              </w:rPr>
            </w:pPr>
            <w:r w:rsidRPr="00D05409">
              <w:rPr>
                <w:rFonts w:asciiTheme="majorHAnsi" w:hAnsiTheme="majorHAnsi" w:cstheme="majorHAnsi"/>
              </w:rPr>
              <w:t>Teacher and assistant teacher upskilling</w:t>
            </w:r>
          </w:p>
        </w:tc>
        <w:tc>
          <w:tcPr>
            <w:tcW w:w="11340" w:type="dxa"/>
            <w:gridSpan w:val="2"/>
            <w:shd w:val="clear" w:color="auto" w:fill="auto"/>
          </w:tcPr>
          <w:p w14:paraId="4EA5B68F" w14:textId="77777777" w:rsidR="002D72D6" w:rsidRPr="00D05409" w:rsidRDefault="002D72D6" w:rsidP="00814415">
            <w:pPr>
              <w:spacing w:before="100" w:beforeAutospacing="1" w:after="100" w:afterAutospacing="1"/>
              <w:rPr>
                <w:rFonts w:asciiTheme="majorHAnsi" w:hAnsiTheme="majorHAnsi" w:cstheme="majorHAnsi"/>
              </w:rPr>
            </w:pPr>
            <w:r w:rsidRPr="00D05409">
              <w:rPr>
                <w:rFonts w:asciiTheme="majorHAnsi" w:hAnsiTheme="majorHAnsi" w:cstheme="majorHAnsi"/>
                <w:color w:val="222222"/>
              </w:rPr>
              <w:t>Courses, staff meetings etc. English, maths, wellbeing and Growth mindset</w:t>
            </w:r>
          </w:p>
        </w:tc>
        <w:tc>
          <w:tcPr>
            <w:tcW w:w="1559" w:type="dxa"/>
            <w:shd w:val="clear" w:color="auto" w:fill="auto"/>
          </w:tcPr>
          <w:p w14:paraId="465971A0" w14:textId="77777777" w:rsidR="002D72D6" w:rsidRPr="00D05409" w:rsidRDefault="002D72D6" w:rsidP="00553E61">
            <w:pPr>
              <w:pStyle w:val="ListParagraph"/>
              <w:numPr>
                <w:ilvl w:val="0"/>
                <w:numId w:val="0"/>
              </w:numPr>
              <w:spacing w:after="0"/>
              <w:rPr>
                <w:rFonts w:asciiTheme="majorHAnsi" w:hAnsiTheme="majorHAnsi" w:cstheme="majorHAnsi"/>
              </w:rPr>
            </w:pPr>
            <w:r w:rsidRPr="00D05409">
              <w:rPr>
                <w:rFonts w:asciiTheme="majorHAnsi" w:hAnsiTheme="majorHAnsi" w:cstheme="majorHAnsi"/>
              </w:rPr>
              <w:t>£2500</w:t>
            </w:r>
          </w:p>
        </w:tc>
      </w:tr>
      <w:tr w:rsidR="00814415" w:rsidRPr="00D05409" w14:paraId="3B8F3E45" w14:textId="77777777" w:rsidTr="00D05409">
        <w:trPr>
          <w:trHeight w:val="91"/>
        </w:trPr>
        <w:tc>
          <w:tcPr>
            <w:tcW w:w="2127" w:type="dxa"/>
            <w:shd w:val="clear" w:color="auto" w:fill="auto"/>
            <w:tcMar>
              <w:top w:w="57" w:type="dxa"/>
              <w:bottom w:w="57" w:type="dxa"/>
            </w:tcMar>
          </w:tcPr>
          <w:p w14:paraId="0556F534" w14:textId="77777777" w:rsidR="00814415" w:rsidRPr="00D05409" w:rsidRDefault="00814415" w:rsidP="00553E61">
            <w:pPr>
              <w:pStyle w:val="ListParagraph"/>
              <w:numPr>
                <w:ilvl w:val="0"/>
                <w:numId w:val="0"/>
              </w:numPr>
              <w:spacing w:after="0"/>
              <w:rPr>
                <w:rFonts w:asciiTheme="majorHAnsi" w:hAnsiTheme="majorHAnsi" w:cstheme="majorHAnsi"/>
                <w:b/>
              </w:rPr>
            </w:pPr>
          </w:p>
        </w:tc>
        <w:tc>
          <w:tcPr>
            <w:tcW w:w="11340" w:type="dxa"/>
            <w:gridSpan w:val="2"/>
            <w:shd w:val="clear" w:color="auto" w:fill="auto"/>
          </w:tcPr>
          <w:p w14:paraId="740988A8" w14:textId="77777777" w:rsidR="00814415" w:rsidRPr="00D05409" w:rsidRDefault="00814415" w:rsidP="00553E61">
            <w:pPr>
              <w:pStyle w:val="ListParagraph"/>
              <w:numPr>
                <w:ilvl w:val="0"/>
                <w:numId w:val="0"/>
              </w:numPr>
              <w:spacing w:after="0"/>
              <w:rPr>
                <w:rFonts w:asciiTheme="majorHAnsi" w:hAnsiTheme="majorHAnsi" w:cstheme="majorHAnsi"/>
                <w:b/>
              </w:rPr>
            </w:pPr>
          </w:p>
        </w:tc>
        <w:tc>
          <w:tcPr>
            <w:tcW w:w="1559" w:type="dxa"/>
            <w:shd w:val="clear" w:color="auto" w:fill="auto"/>
          </w:tcPr>
          <w:p w14:paraId="2CCC7AC9" w14:textId="77777777" w:rsidR="00814415" w:rsidRPr="00D05409" w:rsidRDefault="00814415" w:rsidP="00553E61">
            <w:pPr>
              <w:pStyle w:val="ListParagraph"/>
              <w:numPr>
                <w:ilvl w:val="0"/>
                <w:numId w:val="0"/>
              </w:numPr>
              <w:spacing w:after="0"/>
              <w:rPr>
                <w:rFonts w:asciiTheme="majorHAnsi" w:hAnsiTheme="majorHAnsi" w:cstheme="majorHAnsi"/>
                <w:b/>
              </w:rPr>
            </w:pPr>
            <w:r w:rsidRPr="00D05409">
              <w:rPr>
                <w:rFonts w:asciiTheme="majorHAnsi" w:hAnsiTheme="majorHAnsi" w:cstheme="majorHAnsi"/>
              </w:rPr>
              <w:t>£28, 362</w:t>
            </w:r>
          </w:p>
        </w:tc>
      </w:tr>
    </w:tbl>
    <w:p w14:paraId="0154C153" w14:textId="77777777" w:rsidR="00814415" w:rsidRPr="00D05409" w:rsidRDefault="00814415" w:rsidP="00D05409">
      <w:pPr>
        <w:spacing w:after="0"/>
        <w:rPr>
          <w:rFonts w:asciiTheme="majorHAnsi" w:hAnsiTheme="majorHAnsi" w:cstheme="majorHAnsi"/>
        </w:rPr>
      </w:pPr>
    </w:p>
    <w:tbl>
      <w:tblPr>
        <w:tblStyle w:val="TableGrid"/>
        <w:tblW w:w="15026" w:type="dxa"/>
        <w:tblInd w:w="562" w:type="dxa"/>
        <w:tblLook w:val="04A0" w:firstRow="1" w:lastRow="0" w:firstColumn="1" w:lastColumn="0" w:noHBand="0" w:noVBand="1"/>
      </w:tblPr>
      <w:tblGrid>
        <w:gridCol w:w="15026"/>
      </w:tblGrid>
      <w:tr w:rsidR="00C25456" w:rsidRPr="00D05409" w14:paraId="4BB4EFD5" w14:textId="77777777" w:rsidTr="00D05409">
        <w:tc>
          <w:tcPr>
            <w:tcW w:w="15026" w:type="dxa"/>
            <w:shd w:val="clear" w:color="auto" w:fill="CFDCE3"/>
            <w:tcMar>
              <w:top w:w="57" w:type="dxa"/>
              <w:bottom w:w="57" w:type="dxa"/>
            </w:tcMar>
          </w:tcPr>
          <w:p w14:paraId="2B8941FA" w14:textId="77777777" w:rsidR="00C25456" w:rsidRPr="00D05409" w:rsidRDefault="00786F06" w:rsidP="00786F06">
            <w:pPr>
              <w:pStyle w:val="ListParagraph"/>
              <w:numPr>
                <w:ilvl w:val="0"/>
                <w:numId w:val="2"/>
              </w:numPr>
              <w:spacing w:after="0"/>
              <w:ind w:left="-142" w:firstLine="142"/>
              <w:contextualSpacing w:val="0"/>
              <w:rPr>
                <w:rFonts w:asciiTheme="majorHAnsi" w:hAnsiTheme="majorHAnsi" w:cstheme="majorHAnsi"/>
                <w:b/>
              </w:rPr>
            </w:pPr>
            <w:r w:rsidRPr="00D05409">
              <w:rPr>
                <w:rFonts w:asciiTheme="majorHAnsi" w:hAnsiTheme="majorHAnsi" w:cstheme="majorHAnsi"/>
                <w:b/>
              </w:rPr>
              <w:t>Self-evaluation - b</w:t>
            </w:r>
            <w:r w:rsidR="00C25456" w:rsidRPr="00D05409">
              <w:rPr>
                <w:rFonts w:asciiTheme="majorHAnsi" w:hAnsiTheme="majorHAnsi" w:cstheme="majorHAnsi"/>
                <w:b/>
              </w:rPr>
              <w:t>arriers to future attainment</w:t>
            </w:r>
            <w:r w:rsidR="00923D41" w:rsidRPr="00D05409">
              <w:rPr>
                <w:rFonts w:asciiTheme="majorHAnsi" w:hAnsiTheme="majorHAnsi" w:cstheme="majorHAnsi"/>
                <w:b/>
              </w:rPr>
              <w:t xml:space="preserve"> </w:t>
            </w:r>
            <w:r w:rsidR="00C25456" w:rsidRPr="00D05409">
              <w:rPr>
                <w:rFonts w:asciiTheme="majorHAnsi" w:hAnsiTheme="majorHAnsi" w:cstheme="majorHAnsi"/>
                <w:b/>
              </w:rPr>
              <w:t xml:space="preserve">for </w:t>
            </w:r>
            <w:r w:rsidRPr="00D05409">
              <w:rPr>
                <w:rFonts w:asciiTheme="majorHAnsi" w:hAnsiTheme="majorHAnsi" w:cstheme="majorHAnsi"/>
                <w:b/>
              </w:rPr>
              <w:t>PP eligible pupils</w:t>
            </w:r>
          </w:p>
        </w:tc>
      </w:tr>
      <w:tr w:rsidR="00C25456" w:rsidRPr="00D05409" w14:paraId="29AD301D" w14:textId="77777777" w:rsidTr="00D05409">
        <w:tc>
          <w:tcPr>
            <w:tcW w:w="15026" w:type="dxa"/>
            <w:shd w:val="clear" w:color="auto" w:fill="auto"/>
            <w:tcMar>
              <w:top w:w="57" w:type="dxa"/>
              <w:bottom w:w="57" w:type="dxa"/>
            </w:tcMar>
          </w:tcPr>
          <w:p w14:paraId="7761A5D0" w14:textId="77777777" w:rsidR="00ED291A" w:rsidRPr="00D05409" w:rsidRDefault="00ED291A" w:rsidP="00AE77EB">
            <w:pPr>
              <w:spacing w:after="0"/>
              <w:ind w:left="720" w:hanging="360"/>
              <w:rPr>
                <w:rFonts w:asciiTheme="majorHAnsi" w:hAnsiTheme="majorHAnsi" w:cstheme="majorHAnsi"/>
              </w:rPr>
            </w:pPr>
            <w:r w:rsidRPr="00D05409">
              <w:rPr>
                <w:rFonts w:asciiTheme="majorHAnsi" w:hAnsiTheme="majorHAnsi" w:cstheme="majorHAnsi"/>
              </w:rPr>
              <w:t xml:space="preserve">We have very few disadvantaged children and receive a limited amount of monies compared to other schools.  Therefore, our disadvantaged seem disadvantaged again on the fact that they have chosen to come to our school.  By this we mean that they have similar experiences at home as PP children in inner city schools but those schools receive large sums of money and they can do so much more for these children than what we do for ours </w:t>
            </w:r>
            <w:r w:rsidRPr="00D05409">
              <w:rPr>
                <w:rFonts w:asciiTheme="majorHAnsi" w:hAnsiTheme="majorHAnsi" w:cstheme="majorHAnsi"/>
              </w:rPr>
              <w:sym w:font="Wingdings" w:char="F04C"/>
            </w:r>
            <w:r w:rsidRPr="00D05409">
              <w:rPr>
                <w:rFonts w:asciiTheme="majorHAnsi" w:hAnsiTheme="majorHAnsi" w:cstheme="majorHAnsi"/>
              </w:rPr>
              <w:t>.</w:t>
            </w:r>
            <w:r w:rsidR="00AE77EB" w:rsidRPr="00D05409">
              <w:rPr>
                <w:rFonts w:asciiTheme="majorHAnsi" w:hAnsiTheme="majorHAnsi" w:cstheme="majorHAnsi"/>
              </w:rPr>
              <w:t xml:space="preserve">           </w:t>
            </w:r>
          </w:p>
          <w:p w14:paraId="78232694" w14:textId="77777777" w:rsidR="00ED291A" w:rsidRPr="00D05409" w:rsidRDefault="00ED291A" w:rsidP="00AE77EB">
            <w:pPr>
              <w:spacing w:after="0"/>
              <w:ind w:left="720" w:hanging="360"/>
              <w:rPr>
                <w:rFonts w:asciiTheme="majorHAnsi" w:hAnsiTheme="majorHAnsi" w:cstheme="majorHAnsi"/>
              </w:rPr>
            </w:pPr>
          </w:p>
          <w:p w14:paraId="778BEC14" w14:textId="77777777" w:rsidR="00C25456" w:rsidRPr="00D05409" w:rsidRDefault="00A8361C" w:rsidP="00ED291A">
            <w:pPr>
              <w:pStyle w:val="ListParagraph"/>
              <w:numPr>
                <w:ilvl w:val="3"/>
                <w:numId w:val="3"/>
              </w:numPr>
              <w:spacing w:after="0"/>
              <w:rPr>
                <w:rFonts w:asciiTheme="majorHAnsi" w:hAnsiTheme="majorHAnsi" w:cstheme="majorHAnsi"/>
                <w:b/>
              </w:rPr>
            </w:pPr>
            <w:r w:rsidRPr="00D05409">
              <w:rPr>
                <w:rFonts w:asciiTheme="majorHAnsi" w:hAnsiTheme="majorHAnsi" w:cstheme="majorHAnsi"/>
              </w:rPr>
              <w:t>Attendance</w:t>
            </w:r>
          </w:p>
          <w:p w14:paraId="4DECC642" w14:textId="77777777" w:rsidR="007B7EC1" w:rsidRPr="00D05409" w:rsidRDefault="007B7EC1" w:rsidP="00AE77EB">
            <w:pPr>
              <w:pStyle w:val="ListParagraph"/>
              <w:numPr>
                <w:ilvl w:val="0"/>
                <w:numId w:val="3"/>
              </w:numPr>
              <w:spacing w:after="0"/>
              <w:rPr>
                <w:rFonts w:asciiTheme="majorHAnsi" w:hAnsiTheme="majorHAnsi" w:cstheme="majorHAnsi"/>
                <w:b/>
              </w:rPr>
            </w:pPr>
            <w:r w:rsidRPr="00D05409">
              <w:rPr>
                <w:rFonts w:asciiTheme="majorHAnsi" w:hAnsiTheme="majorHAnsi" w:cstheme="majorHAnsi"/>
              </w:rPr>
              <w:t xml:space="preserve"> </w:t>
            </w:r>
            <w:r w:rsidR="00A8361C" w:rsidRPr="00D05409">
              <w:rPr>
                <w:rFonts w:asciiTheme="majorHAnsi" w:hAnsiTheme="majorHAnsi" w:cstheme="majorHAnsi"/>
              </w:rPr>
              <w:t>Aspirations</w:t>
            </w:r>
          </w:p>
          <w:p w14:paraId="0F7EA9B9" w14:textId="77777777" w:rsidR="007B7EC1" w:rsidRPr="00D05409" w:rsidRDefault="00A8361C" w:rsidP="00A8361C">
            <w:pPr>
              <w:pStyle w:val="ListParagraph"/>
              <w:numPr>
                <w:ilvl w:val="0"/>
                <w:numId w:val="3"/>
              </w:numPr>
              <w:spacing w:after="0"/>
              <w:rPr>
                <w:rFonts w:asciiTheme="majorHAnsi" w:hAnsiTheme="majorHAnsi" w:cstheme="majorHAnsi"/>
                <w:b/>
              </w:rPr>
            </w:pPr>
            <w:r w:rsidRPr="00D05409">
              <w:rPr>
                <w:rFonts w:asciiTheme="majorHAnsi" w:hAnsiTheme="majorHAnsi" w:cstheme="majorHAnsi"/>
              </w:rPr>
              <w:t>Achievement – pupils unable to access teaching and learning in order that they achieve at least expected standard</w:t>
            </w:r>
          </w:p>
          <w:p w14:paraId="0941C639" w14:textId="77777777" w:rsidR="007B7EC1" w:rsidRPr="00D05409" w:rsidRDefault="007B7EC1" w:rsidP="00A8361C">
            <w:pPr>
              <w:pStyle w:val="ListParagraph"/>
              <w:numPr>
                <w:ilvl w:val="0"/>
                <w:numId w:val="3"/>
              </w:numPr>
              <w:spacing w:after="0"/>
              <w:rPr>
                <w:rFonts w:asciiTheme="majorHAnsi" w:hAnsiTheme="majorHAnsi" w:cstheme="majorHAnsi"/>
                <w:b/>
              </w:rPr>
            </w:pPr>
            <w:r w:rsidRPr="00D05409">
              <w:rPr>
                <w:rFonts w:asciiTheme="majorHAnsi" w:hAnsiTheme="majorHAnsi" w:cstheme="majorHAnsi"/>
              </w:rPr>
              <w:t xml:space="preserve"> </w:t>
            </w:r>
            <w:r w:rsidR="00A8361C" w:rsidRPr="00D05409">
              <w:rPr>
                <w:rFonts w:asciiTheme="majorHAnsi" w:hAnsiTheme="majorHAnsi" w:cstheme="majorHAnsi"/>
              </w:rPr>
              <w:t xml:space="preserve">Personal, social and emotional barriers affecting PP </w:t>
            </w:r>
            <w:proofErr w:type="gramStart"/>
            <w:r w:rsidR="00A8361C" w:rsidRPr="00D05409">
              <w:rPr>
                <w:rFonts w:asciiTheme="majorHAnsi" w:hAnsiTheme="majorHAnsi" w:cstheme="majorHAnsi"/>
              </w:rPr>
              <w:t>pupils</w:t>
            </w:r>
            <w:proofErr w:type="gramEnd"/>
            <w:r w:rsidR="00A8361C" w:rsidRPr="00D05409">
              <w:rPr>
                <w:rFonts w:asciiTheme="majorHAnsi" w:hAnsiTheme="majorHAnsi" w:cstheme="majorHAnsi"/>
              </w:rPr>
              <w:t xml:space="preserve"> ability to access the learning in class</w:t>
            </w:r>
            <w:r w:rsidRPr="00D05409">
              <w:rPr>
                <w:rFonts w:asciiTheme="majorHAnsi" w:hAnsiTheme="majorHAnsi" w:cstheme="majorHAnsi"/>
              </w:rPr>
              <w:t xml:space="preserve"> </w:t>
            </w:r>
            <w:r w:rsidR="00AE77EB" w:rsidRPr="00D05409">
              <w:rPr>
                <w:rFonts w:asciiTheme="majorHAnsi" w:hAnsiTheme="majorHAnsi" w:cstheme="majorHAnsi"/>
              </w:rPr>
              <w:t>and wellbeing</w:t>
            </w:r>
          </w:p>
          <w:p w14:paraId="3B5E2C09" w14:textId="77777777" w:rsidR="00A8361C" w:rsidRPr="00D05409" w:rsidRDefault="00A8361C" w:rsidP="00A8361C">
            <w:pPr>
              <w:pStyle w:val="ListParagraph"/>
              <w:numPr>
                <w:ilvl w:val="0"/>
                <w:numId w:val="3"/>
              </w:numPr>
              <w:spacing w:after="0"/>
              <w:rPr>
                <w:rFonts w:asciiTheme="majorHAnsi" w:hAnsiTheme="majorHAnsi" w:cstheme="majorHAnsi"/>
                <w:b/>
              </w:rPr>
            </w:pPr>
            <w:r w:rsidRPr="00D05409">
              <w:rPr>
                <w:rFonts w:asciiTheme="majorHAnsi" w:hAnsiTheme="majorHAnsi" w:cstheme="majorHAnsi"/>
              </w:rPr>
              <w:t xml:space="preserve">Life experiences as the children have limited experiences at home and during the weekends/holidays due to financial constraints which impact on cultural and enrichment opportunities. These financial barriers often also prevent pupils being able to take part in extra-curricular activities that enhance the curriculum   </w:t>
            </w:r>
          </w:p>
          <w:p w14:paraId="26CC1902" w14:textId="77777777" w:rsidR="00A8361C" w:rsidRPr="00D05409" w:rsidRDefault="00A8361C" w:rsidP="00A8361C">
            <w:pPr>
              <w:pStyle w:val="ListParagraph"/>
              <w:numPr>
                <w:ilvl w:val="0"/>
                <w:numId w:val="3"/>
              </w:numPr>
              <w:spacing w:after="0"/>
              <w:rPr>
                <w:rFonts w:asciiTheme="majorHAnsi" w:hAnsiTheme="majorHAnsi" w:cstheme="majorHAnsi"/>
                <w:b/>
              </w:rPr>
            </w:pPr>
            <w:r w:rsidRPr="00D05409">
              <w:rPr>
                <w:rFonts w:asciiTheme="majorHAnsi" w:hAnsiTheme="majorHAnsi" w:cstheme="majorHAnsi"/>
              </w:rPr>
              <w:t>Sup</w:t>
            </w:r>
            <w:r w:rsidR="00AE77EB" w:rsidRPr="00D05409">
              <w:rPr>
                <w:rFonts w:asciiTheme="majorHAnsi" w:hAnsiTheme="majorHAnsi" w:cstheme="majorHAnsi"/>
              </w:rPr>
              <w:t>port from parents regarding the importance of school and supporting</w:t>
            </w:r>
            <w:r w:rsidRPr="00D05409">
              <w:rPr>
                <w:rFonts w:asciiTheme="majorHAnsi" w:hAnsiTheme="majorHAnsi" w:cstheme="majorHAnsi"/>
              </w:rPr>
              <w:t xml:space="preserve"> homework impacting on </w:t>
            </w:r>
            <w:r w:rsidR="00AE77EB" w:rsidRPr="00D05409">
              <w:rPr>
                <w:rFonts w:asciiTheme="majorHAnsi" w:hAnsiTheme="majorHAnsi" w:cstheme="majorHAnsi"/>
              </w:rPr>
              <w:t>embedding learning and confidences</w:t>
            </w:r>
            <w:r w:rsidR="00ED291A" w:rsidRPr="00D05409">
              <w:rPr>
                <w:rFonts w:asciiTheme="majorHAnsi" w:hAnsiTheme="majorHAnsi" w:cstheme="majorHAnsi"/>
              </w:rPr>
              <w:t xml:space="preserve">.  Children learning for themselves to value education. </w:t>
            </w:r>
          </w:p>
          <w:p w14:paraId="7EE81CFE" w14:textId="77777777" w:rsidR="007B7EC1" w:rsidRPr="00D05409" w:rsidRDefault="007B7EC1" w:rsidP="00AE77EB">
            <w:pPr>
              <w:spacing w:after="0"/>
              <w:ind w:left="720"/>
              <w:rPr>
                <w:rFonts w:asciiTheme="majorHAnsi" w:hAnsiTheme="majorHAnsi" w:cstheme="majorHAnsi"/>
                <w:b/>
              </w:rPr>
            </w:pPr>
          </w:p>
        </w:tc>
      </w:tr>
    </w:tbl>
    <w:p w14:paraId="741B9B7A" w14:textId="77777777" w:rsidR="00D7370A" w:rsidRDefault="00D7370A" w:rsidP="00D05409">
      <w:pPr>
        <w:spacing w:after="0"/>
        <w:ind w:left="-142" w:firstLine="142"/>
        <w:jc w:val="center"/>
        <w:rPr>
          <w:rFonts w:asciiTheme="majorHAnsi" w:hAnsiTheme="majorHAnsi" w:cstheme="majorHAnsi"/>
        </w:rPr>
      </w:pPr>
    </w:p>
    <w:p w14:paraId="62289A71" w14:textId="77777777" w:rsidR="00D05409" w:rsidRPr="00D05409" w:rsidRDefault="00D05409" w:rsidP="00D05409">
      <w:pPr>
        <w:spacing w:after="0"/>
        <w:ind w:left="-142" w:firstLine="142"/>
        <w:jc w:val="center"/>
        <w:rPr>
          <w:rFonts w:asciiTheme="majorHAnsi" w:hAnsiTheme="majorHAnsi" w:cstheme="majorHAnsi"/>
        </w:rPr>
      </w:pPr>
    </w:p>
    <w:tbl>
      <w:tblPr>
        <w:tblStyle w:val="TableGrid"/>
        <w:tblW w:w="10773" w:type="dxa"/>
        <w:tblInd w:w="1923" w:type="dxa"/>
        <w:tblLook w:val="04A0" w:firstRow="1" w:lastRow="0" w:firstColumn="1" w:lastColumn="0" w:noHBand="0" w:noVBand="1"/>
      </w:tblPr>
      <w:tblGrid>
        <w:gridCol w:w="10773"/>
      </w:tblGrid>
      <w:tr w:rsidR="00F62594" w:rsidRPr="00D05409" w14:paraId="574B5490" w14:textId="77777777" w:rsidTr="00D05409">
        <w:tc>
          <w:tcPr>
            <w:tcW w:w="10773" w:type="dxa"/>
            <w:shd w:val="clear" w:color="auto" w:fill="CFDCE3"/>
            <w:tcMar>
              <w:top w:w="57" w:type="dxa"/>
              <w:bottom w:w="57" w:type="dxa"/>
            </w:tcMar>
          </w:tcPr>
          <w:p w14:paraId="4AB9DC75" w14:textId="77777777" w:rsidR="00F62594" w:rsidRPr="00D05409" w:rsidRDefault="00F62594" w:rsidP="00D05409">
            <w:pPr>
              <w:pStyle w:val="ListParagraph"/>
              <w:numPr>
                <w:ilvl w:val="0"/>
                <w:numId w:val="2"/>
              </w:numPr>
              <w:spacing w:after="0"/>
              <w:ind w:left="-142" w:firstLine="142"/>
              <w:contextualSpacing w:val="0"/>
              <w:jc w:val="center"/>
              <w:rPr>
                <w:rFonts w:asciiTheme="majorHAnsi" w:hAnsiTheme="majorHAnsi" w:cstheme="majorHAnsi"/>
                <w:b/>
              </w:rPr>
            </w:pPr>
            <w:r w:rsidRPr="00D05409">
              <w:rPr>
                <w:rFonts w:asciiTheme="majorHAnsi" w:hAnsiTheme="majorHAnsi" w:cstheme="majorHAnsi"/>
                <w:b/>
              </w:rPr>
              <w:t>On the day meetings</w:t>
            </w:r>
          </w:p>
        </w:tc>
      </w:tr>
      <w:tr w:rsidR="00D05409" w:rsidRPr="00D05409" w14:paraId="5A5FD33E" w14:textId="77777777" w:rsidTr="00BC3E91">
        <w:tc>
          <w:tcPr>
            <w:tcW w:w="10773" w:type="dxa"/>
            <w:shd w:val="clear" w:color="auto" w:fill="auto"/>
            <w:tcMar>
              <w:top w:w="57" w:type="dxa"/>
              <w:bottom w:w="57" w:type="dxa"/>
            </w:tcMar>
          </w:tcPr>
          <w:p w14:paraId="7FF7ECE7" w14:textId="77777777" w:rsidR="00D05409" w:rsidRDefault="00F91335" w:rsidP="00D05409">
            <w:pPr>
              <w:pStyle w:val="ListParagraph"/>
              <w:numPr>
                <w:ilvl w:val="0"/>
                <w:numId w:val="0"/>
              </w:numPr>
              <w:spacing w:after="0"/>
              <w:jc w:val="center"/>
              <w:rPr>
                <w:rFonts w:asciiTheme="majorHAnsi" w:hAnsiTheme="majorHAnsi" w:cstheme="majorHAnsi"/>
                <w:b/>
              </w:rPr>
            </w:pPr>
            <w:r>
              <w:rPr>
                <w:rFonts w:asciiTheme="majorHAnsi" w:hAnsiTheme="majorHAnsi" w:cstheme="majorHAnsi"/>
                <w:b/>
              </w:rPr>
              <w:t>Context of the Day</w:t>
            </w:r>
          </w:p>
          <w:p w14:paraId="65485CE4" w14:textId="77777777" w:rsidR="00D05409" w:rsidRPr="00F91335" w:rsidRDefault="00D05409" w:rsidP="00D05409">
            <w:pPr>
              <w:pStyle w:val="ListParagraph"/>
              <w:numPr>
                <w:ilvl w:val="0"/>
                <w:numId w:val="0"/>
              </w:numPr>
              <w:spacing w:after="0"/>
              <w:jc w:val="center"/>
              <w:rPr>
                <w:rFonts w:asciiTheme="majorHAnsi" w:hAnsiTheme="majorHAnsi" w:cstheme="majorHAnsi"/>
              </w:rPr>
            </w:pPr>
            <w:r w:rsidRPr="00F91335">
              <w:rPr>
                <w:rFonts w:asciiTheme="majorHAnsi" w:hAnsiTheme="majorHAnsi" w:cstheme="majorHAnsi"/>
              </w:rPr>
              <w:t>Pupil Premium Reviewers- Mrs L A Parrish (Head of Tor View School)</w:t>
            </w:r>
          </w:p>
          <w:p w14:paraId="24208427" w14:textId="77777777" w:rsidR="00D05409" w:rsidRPr="00F91335" w:rsidRDefault="00D05409" w:rsidP="00D05409">
            <w:pPr>
              <w:pStyle w:val="ListParagraph"/>
              <w:numPr>
                <w:ilvl w:val="0"/>
                <w:numId w:val="0"/>
              </w:numPr>
              <w:spacing w:after="0"/>
              <w:jc w:val="center"/>
              <w:rPr>
                <w:rFonts w:asciiTheme="majorHAnsi" w:hAnsiTheme="majorHAnsi" w:cstheme="majorHAnsi"/>
              </w:rPr>
            </w:pPr>
            <w:r w:rsidRPr="00F91335">
              <w:rPr>
                <w:rFonts w:asciiTheme="majorHAnsi" w:hAnsiTheme="majorHAnsi" w:cstheme="majorHAnsi"/>
              </w:rPr>
              <w:t>Miss K Morgan (Deputy at Tor View School)</w:t>
            </w:r>
          </w:p>
          <w:p w14:paraId="0E7A802C" w14:textId="77777777" w:rsidR="00D05409" w:rsidRPr="00F91335" w:rsidRDefault="00F91335" w:rsidP="00D05409">
            <w:pPr>
              <w:pStyle w:val="ListParagraph"/>
              <w:numPr>
                <w:ilvl w:val="0"/>
                <w:numId w:val="0"/>
              </w:numPr>
              <w:spacing w:after="0"/>
              <w:jc w:val="center"/>
              <w:rPr>
                <w:rFonts w:asciiTheme="majorHAnsi" w:hAnsiTheme="majorHAnsi" w:cstheme="majorHAnsi"/>
              </w:rPr>
            </w:pPr>
            <w:r w:rsidRPr="00F91335">
              <w:rPr>
                <w:rFonts w:asciiTheme="majorHAnsi" w:hAnsiTheme="majorHAnsi" w:cstheme="majorHAnsi"/>
              </w:rPr>
              <w:t>This was the first Review for Miss K Morgan and therefore support was provided by Mrs L A Parrish</w:t>
            </w:r>
            <w:r>
              <w:rPr>
                <w:rFonts w:asciiTheme="majorHAnsi" w:hAnsiTheme="majorHAnsi" w:cstheme="majorHAnsi"/>
              </w:rPr>
              <w:t>.  School were invoiced for</w:t>
            </w:r>
            <w:r w:rsidRPr="00F91335">
              <w:rPr>
                <w:rFonts w:asciiTheme="majorHAnsi" w:hAnsiTheme="majorHAnsi" w:cstheme="majorHAnsi"/>
              </w:rPr>
              <w:t xml:space="preserve"> 1 reviewer. </w:t>
            </w:r>
          </w:p>
          <w:p w14:paraId="0C93CDB6" w14:textId="77777777" w:rsidR="00F91335" w:rsidRDefault="00F91335" w:rsidP="00F91335">
            <w:pPr>
              <w:pStyle w:val="ListParagraph"/>
              <w:numPr>
                <w:ilvl w:val="0"/>
                <w:numId w:val="0"/>
              </w:numPr>
              <w:spacing w:after="0"/>
              <w:jc w:val="center"/>
              <w:rPr>
                <w:rFonts w:asciiTheme="majorHAnsi" w:hAnsiTheme="majorHAnsi" w:cstheme="majorHAnsi"/>
              </w:rPr>
            </w:pPr>
            <w:r w:rsidRPr="00F91335">
              <w:rPr>
                <w:rFonts w:asciiTheme="majorHAnsi" w:hAnsiTheme="majorHAnsi" w:cstheme="majorHAnsi"/>
              </w:rPr>
              <w:t>Ms Angela Holdsworth (Regional SEND Leader for Lancashire and West Yorkshire)</w:t>
            </w:r>
            <w:r>
              <w:rPr>
                <w:rFonts w:asciiTheme="majorHAnsi" w:hAnsiTheme="majorHAnsi" w:cstheme="majorHAnsi"/>
                <w:b/>
              </w:rPr>
              <w:t xml:space="preserve"> </w:t>
            </w:r>
            <w:r>
              <w:rPr>
                <w:rFonts w:asciiTheme="majorHAnsi" w:hAnsiTheme="majorHAnsi" w:cstheme="majorHAnsi"/>
              </w:rPr>
              <w:t>asked the Reviewers to trial</w:t>
            </w:r>
            <w:r w:rsidRPr="00F91335">
              <w:rPr>
                <w:rFonts w:asciiTheme="majorHAnsi" w:hAnsiTheme="majorHAnsi" w:cstheme="majorHAnsi"/>
              </w:rPr>
              <w:t xml:space="preserve"> this new </w:t>
            </w:r>
            <w:r>
              <w:rPr>
                <w:rFonts w:asciiTheme="majorHAnsi" w:hAnsiTheme="majorHAnsi" w:cstheme="majorHAnsi"/>
              </w:rPr>
              <w:t xml:space="preserve">Pupil Premium Health check </w:t>
            </w:r>
            <w:r w:rsidRPr="00F91335">
              <w:rPr>
                <w:rFonts w:asciiTheme="majorHAnsi" w:hAnsiTheme="majorHAnsi" w:cstheme="majorHAnsi"/>
              </w:rPr>
              <w:t>pro forma</w:t>
            </w:r>
            <w:r>
              <w:rPr>
                <w:rFonts w:asciiTheme="majorHAnsi" w:hAnsiTheme="majorHAnsi" w:cstheme="majorHAnsi"/>
              </w:rPr>
              <w:t xml:space="preserve">.  The Reviewers gained feedback from the school and will share </w:t>
            </w:r>
            <w:r w:rsidR="00C55A51">
              <w:rPr>
                <w:rFonts w:asciiTheme="majorHAnsi" w:hAnsiTheme="majorHAnsi" w:cstheme="majorHAnsi"/>
              </w:rPr>
              <w:t>their findings.</w:t>
            </w:r>
          </w:p>
          <w:p w14:paraId="1D477BA9" w14:textId="77777777" w:rsidR="00C55A51" w:rsidRPr="00C55A51" w:rsidRDefault="00C55A51" w:rsidP="00F91335">
            <w:pPr>
              <w:pStyle w:val="ListParagraph"/>
              <w:numPr>
                <w:ilvl w:val="0"/>
                <w:numId w:val="0"/>
              </w:numPr>
              <w:spacing w:after="0"/>
              <w:jc w:val="center"/>
              <w:rPr>
                <w:rFonts w:asciiTheme="majorHAnsi" w:hAnsiTheme="majorHAnsi" w:cstheme="majorHAnsi"/>
                <w:b/>
              </w:rPr>
            </w:pPr>
            <w:r w:rsidRPr="00C55A51">
              <w:rPr>
                <w:rFonts w:asciiTheme="majorHAnsi" w:hAnsiTheme="majorHAnsi" w:cstheme="majorHAnsi"/>
                <w:b/>
              </w:rPr>
              <w:t>Agenda</w:t>
            </w:r>
            <w:r>
              <w:rPr>
                <w:rFonts w:asciiTheme="majorHAnsi" w:hAnsiTheme="majorHAnsi" w:cstheme="majorHAnsi"/>
                <w:b/>
              </w:rPr>
              <w:t>- organised in consultation with the school.</w:t>
            </w:r>
          </w:p>
        </w:tc>
      </w:tr>
      <w:tr w:rsidR="00D05409" w:rsidRPr="00D05409" w14:paraId="1CFA8E5E" w14:textId="77777777" w:rsidTr="0036682E">
        <w:tc>
          <w:tcPr>
            <w:tcW w:w="10773" w:type="dxa"/>
            <w:shd w:val="clear" w:color="auto" w:fill="auto"/>
            <w:tcMar>
              <w:top w:w="57" w:type="dxa"/>
              <w:bottom w:w="57" w:type="dxa"/>
            </w:tcMar>
          </w:tcPr>
          <w:tbl>
            <w:tblPr>
              <w:tblW w:w="0" w:type="auto"/>
              <w:jc w:val="center"/>
              <w:tblCellMar>
                <w:left w:w="0" w:type="dxa"/>
                <w:right w:w="0" w:type="dxa"/>
              </w:tblCellMar>
              <w:tblLook w:val="04A0" w:firstRow="1" w:lastRow="0" w:firstColumn="1" w:lastColumn="0" w:noHBand="0" w:noVBand="1"/>
            </w:tblPr>
            <w:tblGrid>
              <w:gridCol w:w="2211"/>
              <w:gridCol w:w="5297"/>
              <w:gridCol w:w="1508"/>
            </w:tblGrid>
            <w:tr w:rsidR="00D05409" w:rsidRPr="00D05409" w14:paraId="244E4B68" w14:textId="77777777" w:rsidTr="00D05409">
              <w:trPr>
                <w:jc w:val="center"/>
              </w:trPr>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7CAFD" w14:textId="77777777" w:rsidR="00D05409" w:rsidRPr="00D05409" w:rsidRDefault="00D05409" w:rsidP="00D05409">
                  <w:pPr>
                    <w:jc w:val="center"/>
                    <w:rPr>
                      <w:rFonts w:asciiTheme="majorHAnsi" w:hAnsiTheme="majorHAnsi" w:cstheme="majorHAnsi"/>
                      <w:color w:val="auto"/>
                      <w:lang w:eastAsia="en-US"/>
                    </w:rPr>
                  </w:pPr>
                  <w:r w:rsidRPr="00D05409">
                    <w:rPr>
                      <w:rFonts w:asciiTheme="majorHAnsi" w:hAnsiTheme="majorHAnsi" w:cstheme="majorHAnsi"/>
                      <w:lang w:eastAsia="en-US"/>
                    </w:rPr>
                    <w:t>9.30</w:t>
                  </w:r>
                </w:p>
              </w:tc>
              <w:tc>
                <w:tcPr>
                  <w:tcW w:w="5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3211A"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Arrival + Tour</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9D071"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Room</w:t>
                  </w:r>
                </w:p>
              </w:tc>
            </w:tr>
            <w:tr w:rsidR="00D05409" w:rsidRPr="00D05409" w14:paraId="6A3CA4EC" w14:textId="77777777" w:rsidTr="00D05409">
              <w:trPr>
                <w:jc w:val="center"/>
              </w:trPr>
              <w:tc>
                <w:tcPr>
                  <w:tcW w:w="22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AF8BC7"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9.30-11</w:t>
                  </w:r>
                </w:p>
              </w:tc>
              <w:tc>
                <w:tcPr>
                  <w:tcW w:w="5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B923791"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Meet with key personnel to discuss sections 1-3 which included self-evaluation.</w:t>
                  </w:r>
                </w:p>
                <w:p w14:paraId="636AB38E" w14:textId="77777777" w:rsidR="00D05409" w:rsidRPr="00D05409" w:rsidRDefault="00D05409" w:rsidP="00D05409">
                  <w:pPr>
                    <w:jc w:val="center"/>
                    <w:rPr>
                      <w:rFonts w:asciiTheme="majorHAnsi" w:hAnsiTheme="majorHAnsi" w:cstheme="majorHAnsi"/>
                      <w:lang w:eastAsia="en-US"/>
                    </w:rPr>
                  </w:pPr>
                </w:p>
              </w:tc>
              <w:tc>
                <w:tcPr>
                  <w:tcW w:w="15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F772E6C" w14:textId="77777777" w:rsidR="00D05409" w:rsidRPr="00D05409" w:rsidRDefault="00D05409" w:rsidP="00D05409">
                  <w:pPr>
                    <w:jc w:val="center"/>
                    <w:rPr>
                      <w:rFonts w:asciiTheme="majorHAnsi" w:hAnsiTheme="majorHAnsi" w:cstheme="majorHAnsi"/>
                      <w:lang w:eastAsia="en-US"/>
                    </w:rPr>
                  </w:pPr>
                </w:p>
              </w:tc>
            </w:tr>
            <w:tr w:rsidR="00D05409" w:rsidRPr="00D05409" w14:paraId="526B973F"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FDAB6" w14:textId="77777777" w:rsidR="00D05409" w:rsidRPr="00D05409" w:rsidRDefault="00D05409" w:rsidP="00D05409">
                  <w:pPr>
                    <w:jc w:val="center"/>
                    <w:rPr>
                      <w:rFonts w:asciiTheme="majorHAnsi" w:hAnsiTheme="majorHAnsi" w:cstheme="majorHAnsi"/>
                      <w:lang w:eastAsia="en-US"/>
                    </w:rPr>
                  </w:pPr>
                </w:p>
              </w:tc>
              <w:tc>
                <w:tcPr>
                  <w:tcW w:w="5297" w:type="dxa"/>
                  <w:tcBorders>
                    <w:top w:val="nil"/>
                    <w:left w:val="nil"/>
                    <w:bottom w:val="single" w:sz="8" w:space="0" w:color="auto"/>
                    <w:right w:val="single" w:sz="8" w:space="0" w:color="auto"/>
                  </w:tcBorders>
                  <w:tcMar>
                    <w:top w:w="0" w:type="dxa"/>
                    <w:left w:w="108" w:type="dxa"/>
                    <w:bottom w:w="0" w:type="dxa"/>
                    <w:right w:w="108" w:type="dxa"/>
                  </w:tcMar>
                </w:tcPr>
                <w:p w14:paraId="30C63DF4"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 xml:space="preserve">Meet Julie + Neil chair of </w:t>
                  </w:r>
                  <w:proofErr w:type="spellStart"/>
                  <w:r w:rsidRPr="00D05409">
                    <w:rPr>
                      <w:rFonts w:asciiTheme="majorHAnsi" w:hAnsiTheme="majorHAnsi" w:cstheme="majorHAnsi"/>
                      <w:lang w:eastAsia="en-US"/>
                    </w:rPr>
                    <w:t>govs</w:t>
                  </w:r>
                  <w:proofErr w:type="spellEnd"/>
                </w:p>
                <w:p w14:paraId="40437835" w14:textId="77777777" w:rsidR="00D05409" w:rsidRPr="00D05409" w:rsidRDefault="00D05409" w:rsidP="00D05409">
                  <w:pPr>
                    <w:jc w:val="center"/>
                    <w:rPr>
                      <w:rFonts w:asciiTheme="majorHAnsi" w:hAnsiTheme="majorHAnsi" w:cstheme="majorHAnsi"/>
                      <w:lang w:eastAsia="en-US"/>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7767566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7EF2773C"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62B46"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10.15 – 10.30</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1006D8A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Meet Sue to discuss PP review meetings</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71B319D2"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5E4CB245"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3301"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10.30 - 11</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2C129118"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Meet Julie Brown</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5F55167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51437A85" w14:textId="77777777" w:rsidTr="00D05409">
              <w:trPr>
                <w:jc w:val="center"/>
              </w:trPr>
              <w:tc>
                <w:tcPr>
                  <w:tcW w:w="22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F5FDA62"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11-12.30</w:t>
                  </w:r>
                </w:p>
              </w:tc>
              <w:tc>
                <w:tcPr>
                  <w:tcW w:w="5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B49A8DB"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Based on self-evaluation look at interventions and practice where funds are spent.</w:t>
                  </w:r>
                </w:p>
                <w:p w14:paraId="33DFCFCC" w14:textId="77777777" w:rsidR="00D05409" w:rsidRPr="00D05409" w:rsidRDefault="00D05409" w:rsidP="00D05409">
                  <w:pPr>
                    <w:jc w:val="center"/>
                    <w:rPr>
                      <w:rFonts w:asciiTheme="majorHAnsi" w:hAnsiTheme="majorHAnsi" w:cstheme="majorHAnsi"/>
                      <w:lang w:eastAsia="en-US"/>
                    </w:rPr>
                  </w:pPr>
                </w:p>
              </w:tc>
              <w:tc>
                <w:tcPr>
                  <w:tcW w:w="15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C3390B7" w14:textId="77777777" w:rsidR="00D05409" w:rsidRPr="00D05409" w:rsidRDefault="00D05409" w:rsidP="00D05409">
                  <w:pPr>
                    <w:jc w:val="center"/>
                    <w:rPr>
                      <w:rFonts w:asciiTheme="majorHAnsi" w:hAnsiTheme="majorHAnsi" w:cstheme="majorHAnsi"/>
                      <w:lang w:eastAsia="en-US"/>
                    </w:rPr>
                  </w:pPr>
                </w:p>
              </w:tc>
            </w:tr>
            <w:tr w:rsidR="00D05409" w:rsidRPr="00D05409" w14:paraId="3224E7D2"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02971"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11.15 – 11.40</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7B02A7D1"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Meet Lovely Louise - Music teacher regarding WOPPS and the difference it makes to children as a whole.</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2FECFFFA"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78E34E5E"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E4080"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11.40- 12</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055D46D8"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 xml:space="preserve">Meet with Sandra and Janine – </w:t>
                  </w:r>
                  <w:proofErr w:type="gramStart"/>
                  <w:r w:rsidRPr="00D05409">
                    <w:rPr>
                      <w:rFonts w:asciiTheme="majorHAnsi" w:hAnsiTheme="majorHAnsi" w:cstheme="majorHAnsi"/>
                      <w:lang w:eastAsia="en-US"/>
                    </w:rPr>
                    <w:t>data  Richard</w:t>
                  </w:r>
                  <w:proofErr w:type="gramEnd"/>
                  <w:r w:rsidRPr="00D05409">
                    <w:rPr>
                      <w:rFonts w:asciiTheme="majorHAnsi" w:hAnsiTheme="majorHAnsi" w:cstheme="majorHAnsi"/>
                      <w:lang w:eastAsia="en-US"/>
                    </w:rPr>
                    <w:t xml:space="preserve"> and Janet cover Y4.</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667385D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4849C5A7"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593F"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12 – 12.15</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63668B58"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Meet Sandra, Janine – More able work for PP</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6FFC976B"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Old PPA</w:t>
                  </w:r>
                </w:p>
              </w:tc>
            </w:tr>
            <w:tr w:rsidR="00D05409" w:rsidRPr="00D05409" w14:paraId="3381E79A" w14:textId="77777777" w:rsidTr="00D05409">
              <w:trPr>
                <w:jc w:val="center"/>
              </w:trPr>
              <w:tc>
                <w:tcPr>
                  <w:tcW w:w="22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1307328"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12.15-1.15</w:t>
                  </w:r>
                </w:p>
              </w:tc>
              <w:tc>
                <w:tcPr>
                  <w:tcW w:w="5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ABE970E"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Break – Write up on the day findings</w:t>
                  </w:r>
                </w:p>
              </w:tc>
              <w:tc>
                <w:tcPr>
                  <w:tcW w:w="15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CB5BF8B" w14:textId="77777777" w:rsidR="00D05409" w:rsidRPr="00D05409" w:rsidRDefault="00D05409" w:rsidP="00D05409">
                  <w:pPr>
                    <w:jc w:val="center"/>
                    <w:rPr>
                      <w:rFonts w:asciiTheme="majorHAnsi" w:hAnsiTheme="majorHAnsi" w:cstheme="majorHAnsi"/>
                      <w:lang w:eastAsia="en-US"/>
                    </w:rPr>
                  </w:pPr>
                </w:p>
              </w:tc>
            </w:tr>
            <w:tr w:rsidR="00D05409" w:rsidRPr="00D05409" w14:paraId="7C497773" w14:textId="77777777" w:rsidTr="00D05409">
              <w:trPr>
                <w:jc w:val="center"/>
              </w:trPr>
              <w:tc>
                <w:tcPr>
                  <w:tcW w:w="22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9EC9F4"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1.15-2</w:t>
                  </w:r>
                </w:p>
              </w:tc>
              <w:tc>
                <w:tcPr>
                  <w:tcW w:w="5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BB6424B"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Any other interventions or practice that we may be signposted to.</w:t>
                  </w:r>
                </w:p>
              </w:tc>
              <w:tc>
                <w:tcPr>
                  <w:tcW w:w="15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A1A4157" w14:textId="77777777" w:rsidR="00D05409" w:rsidRPr="00D05409" w:rsidRDefault="00D05409" w:rsidP="00D05409">
                  <w:pPr>
                    <w:jc w:val="center"/>
                    <w:rPr>
                      <w:rFonts w:asciiTheme="majorHAnsi" w:hAnsiTheme="majorHAnsi" w:cstheme="majorHAnsi"/>
                      <w:lang w:eastAsia="en-US"/>
                    </w:rPr>
                  </w:pPr>
                </w:p>
              </w:tc>
            </w:tr>
            <w:tr w:rsidR="00D05409" w:rsidRPr="00D05409" w14:paraId="636BE945"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8769B"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1.15 – 1.35</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0D6AEDA8"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Julie D work with Ben – Library.</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5A2BF53C"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Library</w:t>
                  </w:r>
                </w:p>
              </w:tc>
            </w:tr>
            <w:tr w:rsidR="00D05409" w:rsidRPr="00D05409" w14:paraId="1CE484D7" w14:textId="77777777" w:rsidTr="00D05409">
              <w:trPr>
                <w:jc w:val="center"/>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0DA2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1.35 – 1.55</w:t>
                  </w:r>
                </w:p>
              </w:tc>
              <w:tc>
                <w:tcPr>
                  <w:tcW w:w="5297" w:type="dxa"/>
                  <w:tcBorders>
                    <w:top w:val="nil"/>
                    <w:left w:val="nil"/>
                    <w:bottom w:val="single" w:sz="8" w:space="0" w:color="auto"/>
                    <w:right w:val="single" w:sz="8" w:space="0" w:color="auto"/>
                  </w:tcBorders>
                  <w:tcMar>
                    <w:top w:w="0" w:type="dxa"/>
                    <w:left w:w="108" w:type="dxa"/>
                    <w:bottom w:w="0" w:type="dxa"/>
                    <w:right w:w="108" w:type="dxa"/>
                  </w:tcMar>
                  <w:hideMark/>
                </w:tcPr>
                <w:p w14:paraId="761ECF94"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 xml:space="preserve">See Liza and relax </w:t>
                  </w:r>
                  <w:proofErr w:type="gramStart"/>
                  <w:r w:rsidRPr="00D05409">
                    <w:rPr>
                      <w:rFonts w:asciiTheme="majorHAnsi" w:hAnsiTheme="majorHAnsi" w:cstheme="majorHAnsi"/>
                      <w:lang w:eastAsia="en-US"/>
                    </w:rPr>
                    <w:t>kids</w:t>
                  </w:r>
                  <w:proofErr w:type="gramEnd"/>
                  <w:r w:rsidRPr="00D05409">
                    <w:rPr>
                      <w:rFonts w:asciiTheme="majorHAnsi" w:hAnsiTheme="majorHAnsi" w:cstheme="majorHAnsi"/>
                      <w:lang w:eastAsia="en-US"/>
                    </w:rPr>
                    <w:t xml:space="preserve"> session</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170E5BC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 xml:space="preserve">Relax </w:t>
                  </w:r>
                  <w:proofErr w:type="gramStart"/>
                  <w:r w:rsidRPr="00D05409">
                    <w:rPr>
                      <w:rFonts w:asciiTheme="majorHAnsi" w:hAnsiTheme="majorHAnsi" w:cstheme="majorHAnsi"/>
                      <w:lang w:eastAsia="en-US"/>
                    </w:rPr>
                    <w:t>kids</w:t>
                  </w:r>
                  <w:proofErr w:type="gramEnd"/>
                  <w:r w:rsidRPr="00D05409">
                    <w:rPr>
                      <w:rFonts w:asciiTheme="majorHAnsi" w:hAnsiTheme="majorHAnsi" w:cstheme="majorHAnsi"/>
                      <w:lang w:eastAsia="en-US"/>
                    </w:rPr>
                    <w:t xml:space="preserve"> room</w:t>
                  </w:r>
                </w:p>
              </w:tc>
            </w:tr>
            <w:tr w:rsidR="00D05409" w:rsidRPr="00D05409" w14:paraId="2F2380CB" w14:textId="77777777" w:rsidTr="00D05409">
              <w:trPr>
                <w:jc w:val="center"/>
              </w:trPr>
              <w:tc>
                <w:tcPr>
                  <w:tcW w:w="22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C8FCE2"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2-3</w:t>
                  </w:r>
                </w:p>
              </w:tc>
              <w:tc>
                <w:tcPr>
                  <w:tcW w:w="5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A9A163D" w14:textId="77777777" w:rsidR="00D05409" w:rsidRPr="00D05409" w:rsidRDefault="00D05409" w:rsidP="00D05409">
                  <w:pPr>
                    <w:jc w:val="center"/>
                    <w:rPr>
                      <w:rFonts w:asciiTheme="majorHAnsi" w:hAnsiTheme="majorHAnsi" w:cstheme="majorHAnsi"/>
                      <w:lang w:eastAsia="en-US"/>
                    </w:rPr>
                  </w:pPr>
                  <w:r w:rsidRPr="00D05409">
                    <w:rPr>
                      <w:rFonts w:asciiTheme="majorHAnsi" w:hAnsiTheme="majorHAnsi" w:cstheme="majorHAnsi"/>
                      <w:lang w:eastAsia="en-US"/>
                    </w:rPr>
                    <w:t>Complete on the day findings together with key personnel.</w:t>
                  </w:r>
                </w:p>
              </w:tc>
              <w:tc>
                <w:tcPr>
                  <w:tcW w:w="15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453D51C" w14:textId="77777777" w:rsidR="00D05409" w:rsidRPr="00D05409" w:rsidRDefault="00D05409" w:rsidP="00D05409">
                  <w:pPr>
                    <w:jc w:val="center"/>
                    <w:rPr>
                      <w:rFonts w:asciiTheme="majorHAnsi" w:hAnsiTheme="majorHAnsi" w:cstheme="majorHAnsi"/>
                      <w:lang w:eastAsia="en-US"/>
                    </w:rPr>
                  </w:pPr>
                </w:p>
              </w:tc>
            </w:tr>
          </w:tbl>
          <w:p w14:paraId="0010BBA0" w14:textId="77777777" w:rsidR="00D05409" w:rsidRPr="00D05409" w:rsidRDefault="00D05409" w:rsidP="00D05409">
            <w:pPr>
              <w:pStyle w:val="ListParagraph"/>
              <w:numPr>
                <w:ilvl w:val="0"/>
                <w:numId w:val="0"/>
              </w:numPr>
              <w:spacing w:after="0"/>
              <w:jc w:val="center"/>
              <w:rPr>
                <w:rFonts w:asciiTheme="majorHAnsi" w:hAnsiTheme="majorHAnsi" w:cstheme="majorHAnsi"/>
                <w:b/>
              </w:rPr>
            </w:pPr>
          </w:p>
        </w:tc>
      </w:tr>
    </w:tbl>
    <w:p w14:paraId="53346A31" w14:textId="77777777" w:rsidR="00F62594" w:rsidRPr="00D05409" w:rsidRDefault="00F62594" w:rsidP="00C25456">
      <w:pPr>
        <w:ind w:left="-142" w:firstLine="142"/>
        <w:rPr>
          <w:rFonts w:asciiTheme="majorHAnsi" w:hAnsiTheme="majorHAnsi" w:cstheme="majorHAnsi"/>
        </w:rPr>
      </w:pPr>
    </w:p>
    <w:tbl>
      <w:tblPr>
        <w:tblStyle w:val="TableGrid"/>
        <w:tblpPr w:leftFromText="180" w:rightFromText="180" w:vertAnchor="page" w:horzAnchor="margin" w:tblpX="846" w:tblpY="604"/>
        <w:tblW w:w="14170" w:type="dxa"/>
        <w:tblLayout w:type="fixed"/>
        <w:tblLook w:val="04A0" w:firstRow="1" w:lastRow="0" w:firstColumn="1" w:lastColumn="0" w:noHBand="0" w:noVBand="1"/>
      </w:tblPr>
      <w:tblGrid>
        <w:gridCol w:w="14170"/>
      </w:tblGrid>
      <w:tr w:rsidR="00CF49C0" w:rsidRPr="00D05409" w14:paraId="0BC03C8C" w14:textId="77777777" w:rsidTr="00D05409">
        <w:tc>
          <w:tcPr>
            <w:tcW w:w="14170" w:type="dxa"/>
            <w:shd w:val="clear" w:color="auto" w:fill="CFDCE3"/>
            <w:tcMar>
              <w:top w:w="57" w:type="dxa"/>
              <w:bottom w:w="57" w:type="dxa"/>
            </w:tcMar>
          </w:tcPr>
          <w:p w14:paraId="1CDAAA34" w14:textId="77777777" w:rsidR="00CF49C0" w:rsidRPr="00D05409" w:rsidRDefault="00CF49C0" w:rsidP="00D05409">
            <w:pPr>
              <w:pStyle w:val="ListParagraph"/>
              <w:numPr>
                <w:ilvl w:val="0"/>
                <w:numId w:val="2"/>
              </w:numPr>
              <w:spacing w:after="0"/>
              <w:ind w:left="-142" w:firstLine="142"/>
              <w:contextualSpacing w:val="0"/>
              <w:rPr>
                <w:rFonts w:asciiTheme="majorHAnsi" w:hAnsiTheme="majorHAnsi" w:cstheme="majorHAnsi"/>
                <w:b/>
              </w:rPr>
            </w:pPr>
            <w:r w:rsidRPr="00D05409">
              <w:rPr>
                <w:rFonts w:asciiTheme="majorHAnsi" w:hAnsiTheme="majorHAnsi" w:cstheme="majorHAnsi"/>
                <w:b/>
              </w:rPr>
              <w:t>On the day findings</w:t>
            </w:r>
          </w:p>
        </w:tc>
      </w:tr>
      <w:tr w:rsidR="00027EC2" w:rsidRPr="00D05409" w14:paraId="63676441" w14:textId="77777777" w:rsidTr="00D05409">
        <w:trPr>
          <w:trHeight w:val="175"/>
        </w:trPr>
        <w:tc>
          <w:tcPr>
            <w:tcW w:w="14170" w:type="dxa"/>
            <w:shd w:val="clear" w:color="auto" w:fill="DEEAF6" w:themeFill="accent1" w:themeFillTint="33"/>
            <w:tcMar>
              <w:top w:w="57" w:type="dxa"/>
              <w:bottom w:w="57" w:type="dxa"/>
            </w:tcMar>
          </w:tcPr>
          <w:p w14:paraId="68DF8E6A" w14:textId="77777777" w:rsidR="00027EC2" w:rsidRPr="00D05409" w:rsidRDefault="00027EC2" w:rsidP="00D05409">
            <w:pPr>
              <w:pStyle w:val="ListParagraph"/>
              <w:numPr>
                <w:ilvl w:val="0"/>
                <w:numId w:val="5"/>
              </w:numPr>
              <w:spacing w:after="0" w:line="240" w:lineRule="auto"/>
              <w:ind w:left="309"/>
              <w:rPr>
                <w:rFonts w:asciiTheme="majorHAnsi" w:hAnsiTheme="majorHAnsi" w:cstheme="majorHAnsi"/>
                <w:b/>
              </w:rPr>
            </w:pPr>
            <w:r w:rsidRPr="00D05409">
              <w:rPr>
                <w:rFonts w:asciiTheme="majorHAnsi" w:hAnsiTheme="majorHAnsi" w:cstheme="majorHAnsi"/>
                <w:b/>
              </w:rPr>
              <w:t xml:space="preserve">Raising </w:t>
            </w:r>
            <w:r w:rsidR="00660B39" w:rsidRPr="00D05409">
              <w:rPr>
                <w:rFonts w:asciiTheme="majorHAnsi" w:hAnsiTheme="majorHAnsi" w:cstheme="majorHAnsi"/>
                <w:b/>
              </w:rPr>
              <w:t>A</w:t>
            </w:r>
            <w:r w:rsidRPr="00D05409">
              <w:rPr>
                <w:rFonts w:asciiTheme="majorHAnsi" w:hAnsiTheme="majorHAnsi" w:cstheme="majorHAnsi"/>
                <w:b/>
              </w:rPr>
              <w:t xml:space="preserve">spiration, </w:t>
            </w:r>
            <w:r w:rsidR="00660B39" w:rsidRPr="00D05409">
              <w:rPr>
                <w:rFonts w:asciiTheme="majorHAnsi" w:hAnsiTheme="majorHAnsi" w:cstheme="majorHAnsi"/>
                <w:b/>
              </w:rPr>
              <w:t>E</w:t>
            </w:r>
            <w:r w:rsidRPr="00D05409">
              <w:rPr>
                <w:rFonts w:asciiTheme="majorHAnsi" w:hAnsiTheme="majorHAnsi" w:cstheme="majorHAnsi"/>
                <w:b/>
              </w:rPr>
              <w:t xml:space="preserve">thos and </w:t>
            </w:r>
            <w:r w:rsidR="00660B39" w:rsidRPr="00D05409">
              <w:rPr>
                <w:rFonts w:asciiTheme="majorHAnsi" w:hAnsiTheme="majorHAnsi" w:cstheme="majorHAnsi"/>
                <w:b/>
              </w:rPr>
              <w:t>S</w:t>
            </w:r>
            <w:r w:rsidRPr="00D05409">
              <w:rPr>
                <w:rFonts w:asciiTheme="majorHAnsi" w:hAnsiTheme="majorHAnsi" w:cstheme="majorHAnsi"/>
                <w:b/>
              </w:rPr>
              <w:t>tretch</w:t>
            </w:r>
          </w:p>
        </w:tc>
      </w:tr>
      <w:tr w:rsidR="00027EC2" w:rsidRPr="00D05409" w14:paraId="284027A1" w14:textId="77777777" w:rsidTr="00D05409">
        <w:trPr>
          <w:trHeight w:val="175"/>
        </w:trPr>
        <w:tc>
          <w:tcPr>
            <w:tcW w:w="14170" w:type="dxa"/>
            <w:tcMar>
              <w:top w:w="57" w:type="dxa"/>
              <w:bottom w:w="57" w:type="dxa"/>
            </w:tcMar>
          </w:tcPr>
          <w:p w14:paraId="107DF319" w14:textId="77777777" w:rsidR="00027EC2" w:rsidRPr="00D05409" w:rsidRDefault="00027EC2" w:rsidP="00D05409">
            <w:pPr>
              <w:spacing w:after="0" w:line="240" w:lineRule="auto"/>
              <w:ind w:left="-142" w:firstLine="142"/>
              <w:rPr>
                <w:rFonts w:asciiTheme="majorHAnsi" w:hAnsiTheme="majorHAnsi" w:cstheme="majorHAnsi"/>
              </w:rPr>
            </w:pPr>
            <w:r w:rsidRPr="00D05409">
              <w:rPr>
                <w:rFonts w:asciiTheme="majorHAnsi" w:hAnsiTheme="majorHAnsi" w:cstheme="majorHAnsi"/>
                <w:b/>
              </w:rPr>
              <w:t>Commentary</w:t>
            </w:r>
          </w:p>
          <w:p w14:paraId="4AE3C59F" w14:textId="77777777" w:rsidR="00027EC2" w:rsidRPr="00D05409" w:rsidRDefault="00283094" w:rsidP="00D05409">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The</w:t>
            </w:r>
            <w:r w:rsidR="0037328F" w:rsidRPr="00D05409">
              <w:rPr>
                <w:rFonts w:asciiTheme="majorHAnsi" w:hAnsiTheme="majorHAnsi" w:cstheme="majorHAnsi"/>
              </w:rPr>
              <w:t xml:space="preserve"> school and all stakeholders have </w:t>
            </w:r>
            <w:r w:rsidRPr="00D05409">
              <w:rPr>
                <w:rFonts w:asciiTheme="majorHAnsi" w:hAnsiTheme="majorHAnsi" w:cstheme="majorHAnsi"/>
              </w:rPr>
              <w:t xml:space="preserve">a strong </w:t>
            </w:r>
            <w:r w:rsidR="0037328F" w:rsidRPr="00D05409">
              <w:rPr>
                <w:rFonts w:asciiTheme="majorHAnsi" w:hAnsiTheme="majorHAnsi" w:cstheme="majorHAnsi"/>
              </w:rPr>
              <w:t>ethos;</w:t>
            </w:r>
            <w:r w:rsidRPr="00D05409">
              <w:rPr>
                <w:rFonts w:asciiTheme="majorHAnsi" w:hAnsiTheme="majorHAnsi" w:cstheme="majorHAnsi"/>
              </w:rPr>
              <w:t xml:space="preserve"> access for all</w:t>
            </w:r>
            <w:r w:rsidR="0037328F" w:rsidRPr="00D05409">
              <w:rPr>
                <w:rFonts w:asciiTheme="majorHAnsi" w:hAnsiTheme="majorHAnsi" w:cstheme="majorHAnsi"/>
              </w:rPr>
              <w:t>.</w:t>
            </w:r>
          </w:p>
          <w:p w14:paraId="1F213FCD" w14:textId="77777777" w:rsidR="00283094" w:rsidRPr="00D05409" w:rsidRDefault="00283094" w:rsidP="00D05409">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 xml:space="preserve">Emphasis is placed on progress as well as </w:t>
            </w:r>
            <w:r w:rsidR="0084740E" w:rsidRPr="00D05409">
              <w:rPr>
                <w:rFonts w:asciiTheme="majorHAnsi" w:hAnsiTheme="majorHAnsi" w:cstheme="majorHAnsi"/>
              </w:rPr>
              <w:t>attainment;</w:t>
            </w:r>
            <w:r w:rsidRPr="00D05409">
              <w:rPr>
                <w:rFonts w:asciiTheme="majorHAnsi" w:hAnsiTheme="majorHAnsi" w:cstheme="majorHAnsi"/>
              </w:rPr>
              <w:t xml:space="preserve"> </w:t>
            </w:r>
            <w:r w:rsidR="0084740E" w:rsidRPr="00D05409">
              <w:rPr>
                <w:rFonts w:asciiTheme="majorHAnsi" w:hAnsiTheme="majorHAnsi" w:cstheme="majorHAnsi"/>
              </w:rPr>
              <w:t xml:space="preserve">this in turn ensures </w:t>
            </w:r>
            <w:r w:rsidRPr="00D05409">
              <w:rPr>
                <w:rFonts w:asciiTheme="majorHAnsi" w:hAnsiTheme="majorHAnsi" w:cstheme="majorHAnsi"/>
              </w:rPr>
              <w:t>all achievement is celebrated.</w:t>
            </w:r>
          </w:p>
          <w:p w14:paraId="5999698C" w14:textId="77777777" w:rsidR="00283094" w:rsidRPr="00D05409" w:rsidRDefault="00C5591F" w:rsidP="00D05409">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K</w:t>
            </w:r>
            <w:r w:rsidR="0084740E" w:rsidRPr="00D05409">
              <w:rPr>
                <w:rFonts w:asciiTheme="majorHAnsi" w:hAnsiTheme="majorHAnsi" w:cstheme="majorHAnsi"/>
              </w:rPr>
              <w:t>ey pe</w:t>
            </w:r>
            <w:r w:rsidRPr="00D05409">
              <w:rPr>
                <w:rFonts w:asciiTheme="majorHAnsi" w:hAnsiTheme="majorHAnsi" w:cstheme="majorHAnsi"/>
              </w:rPr>
              <w:t>rsonnel lead Pupil Progress</w:t>
            </w:r>
            <w:r w:rsidR="0037328F" w:rsidRPr="00D05409">
              <w:rPr>
                <w:rFonts w:asciiTheme="majorHAnsi" w:hAnsiTheme="majorHAnsi" w:cstheme="majorHAnsi"/>
              </w:rPr>
              <w:t xml:space="preserve"> ability set</w:t>
            </w:r>
            <w:r w:rsidR="0084740E" w:rsidRPr="00D05409">
              <w:rPr>
                <w:rFonts w:asciiTheme="majorHAnsi" w:hAnsiTheme="majorHAnsi" w:cstheme="majorHAnsi"/>
              </w:rPr>
              <w:t xml:space="preserve"> group</w:t>
            </w:r>
            <w:r w:rsidR="0037328F" w:rsidRPr="00D05409">
              <w:rPr>
                <w:rFonts w:asciiTheme="majorHAnsi" w:hAnsiTheme="majorHAnsi" w:cstheme="majorHAnsi"/>
              </w:rPr>
              <w:t>s</w:t>
            </w:r>
            <w:r w:rsidR="0084740E" w:rsidRPr="00D05409">
              <w:rPr>
                <w:rFonts w:asciiTheme="majorHAnsi" w:hAnsiTheme="majorHAnsi" w:cstheme="majorHAnsi"/>
              </w:rPr>
              <w:t>.</w:t>
            </w:r>
            <w:r w:rsidR="0037328F" w:rsidRPr="00D05409">
              <w:rPr>
                <w:rFonts w:asciiTheme="majorHAnsi" w:hAnsiTheme="majorHAnsi" w:cstheme="majorHAnsi"/>
              </w:rPr>
              <w:t xml:space="preserve">  Those leading these groups </w:t>
            </w:r>
            <w:r w:rsidRPr="00D05409">
              <w:rPr>
                <w:rFonts w:asciiTheme="majorHAnsi" w:hAnsiTheme="majorHAnsi" w:cstheme="majorHAnsi"/>
              </w:rPr>
              <w:t>skilfully select the most appropriate strategies to help each pupil make the next step in his/her learning.  This includes identifying</w:t>
            </w:r>
            <w:r w:rsidR="0037328F" w:rsidRPr="00D05409">
              <w:rPr>
                <w:rFonts w:asciiTheme="majorHAnsi" w:hAnsiTheme="majorHAnsi" w:cstheme="majorHAnsi"/>
              </w:rPr>
              <w:t xml:space="preserve"> key challenges and interests.  </w:t>
            </w:r>
            <w:r w:rsidRPr="00D05409">
              <w:rPr>
                <w:rFonts w:asciiTheme="majorHAnsi" w:hAnsiTheme="majorHAnsi" w:cstheme="majorHAnsi"/>
              </w:rPr>
              <w:t>T</w:t>
            </w:r>
            <w:r w:rsidR="0037328F" w:rsidRPr="00D05409">
              <w:rPr>
                <w:rFonts w:asciiTheme="majorHAnsi" w:hAnsiTheme="majorHAnsi" w:cstheme="majorHAnsi"/>
              </w:rPr>
              <w:t>hese</w:t>
            </w:r>
            <w:r w:rsidRPr="00D05409">
              <w:rPr>
                <w:rFonts w:asciiTheme="majorHAnsi" w:hAnsiTheme="majorHAnsi" w:cstheme="majorHAnsi"/>
              </w:rPr>
              <w:t xml:space="preserve"> were described in detail throughout the day</w:t>
            </w:r>
            <w:r w:rsidR="0037328F" w:rsidRPr="00D05409">
              <w:rPr>
                <w:rFonts w:asciiTheme="majorHAnsi" w:hAnsiTheme="majorHAnsi" w:cstheme="majorHAnsi"/>
              </w:rPr>
              <w:t xml:space="preserve">. </w:t>
            </w:r>
          </w:p>
          <w:p w14:paraId="6D730409" w14:textId="77777777" w:rsidR="0084740E" w:rsidRPr="00D05409" w:rsidRDefault="0084740E" w:rsidP="00D05409">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The Pupil Premium Champion is effective in her role.  She engages with class teachers ensuring she has up to date information that is shared with appropriate stakeholders</w:t>
            </w:r>
            <w:r w:rsidR="00C55A51">
              <w:rPr>
                <w:rFonts w:asciiTheme="majorHAnsi" w:hAnsiTheme="majorHAnsi" w:cstheme="majorHAnsi"/>
              </w:rPr>
              <w:t>,</w:t>
            </w:r>
            <w:r w:rsidRPr="00D05409">
              <w:rPr>
                <w:rFonts w:asciiTheme="majorHAnsi" w:hAnsiTheme="majorHAnsi" w:cstheme="majorHAnsi"/>
              </w:rPr>
              <w:t xml:space="preserve"> including Governors.  The information is captured</w:t>
            </w:r>
            <w:r w:rsidR="0037328F" w:rsidRPr="00D05409">
              <w:rPr>
                <w:rFonts w:asciiTheme="majorHAnsi" w:hAnsiTheme="majorHAnsi" w:cstheme="majorHAnsi"/>
              </w:rPr>
              <w:t xml:space="preserve"> in a number of ways including </w:t>
            </w:r>
            <w:r w:rsidRPr="00D05409">
              <w:rPr>
                <w:rFonts w:asciiTheme="majorHAnsi" w:hAnsiTheme="majorHAnsi" w:cstheme="majorHAnsi"/>
              </w:rPr>
              <w:t>informal chats with class teacher and Pupil Progress meetings</w:t>
            </w:r>
            <w:r w:rsidR="00C5591F" w:rsidRPr="00D05409">
              <w:rPr>
                <w:rFonts w:asciiTheme="majorHAnsi" w:hAnsiTheme="majorHAnsi" w:cstheme="majorHAnsi"/>
              </w:rPr>
              <w:t>.</w:t>
            </w:r>
          </w:p>
          <w:p w14:paraId="706EC7D9" w14:textId="77777777" w:rsidR="00C5591F" w:rsidRPr="00D05409" w:rsidRDefault="00C5591F" w:rsidP="00D05409">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Impact of interventions is demonstrated in qualitative and quantitative forms.</w:t>
            </w:r>
          </w:p>
          <w:p w14:paraId="64F5D654" w14:textId="77777777" w:rsidR="00CD0578" w:rsidRPr="00D05409" w:rsidRDefault="00C55A51" w:rsidP="00D05409">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It is clear that all staff understand their role with </w:t>
            </w:r>
            <w:r w:rsidR="00CD0578" w:rsidRPr="00D05409">
              <w:rPr>
                <w:rFonts w:asciiTheme="majorHAnsi" w:hAnsiTheme="majorHAnsi" w:cstheme="majorHAnsi"/>
              </w:rPr>
              <w:t>Pupil Premium and see</w:t>
            </w:r>
            <w:r w:rsidR="00506810">
              <w:rPr>
                <w:rFonts w:asciiTheme="majorHAnsi" w:hAnsiTheme="majorHAnsi" w:cstheme="majorHAnsi"/>
              </w:rPr>
              <w:t xml:space="preserve"> the</w:t>
            </w:r>
            <w:r w:rsidR="009347DB" w:rsidRPr="00D05409">
              <w:rPr>
                <w:rFonts w:asciiTheme="majorHAnsi" w:hAnsiTheme="majorHAnsi" w:cstheme="majorHAnsi"/>
              </w:rPr>
              <w:t xml:space="preserve"> importance of this.  Head</w:t>
            </w:r>
            <w:r w:rsidR="00CD0578" w:rsidRPr="00D05409">
              <w:rPr>
                <w:rFonts w:asciiTheme="majorHAnsi" w:hAnsiTheme="majorHAnsi" w:cstheme="majorHAnsi"/>
              </w:rPr>
              <w:t>teacher devolves the responsibi</w:t>
            </w:r>
            <w:r w:rsidR="00C5591F" w:rsidRPr="00D05409">
              <w:rPr>
                <w:rFonts w:asciiTheme="majorHAnsi" w:hAnsiTheme="majorHAnsi" w:cstheme="majorHAnsi"/>
              </w:rPr>
              <w:t>lity to front line staff ensuring</w:t>
            </w:r>
            <w:r w:rsidR="00CD0578" w:rsidRPr="00D05409">
              <w:rPr>
                <w:rFonts w:asciiTheme="majorHAnsi" w:hAnsiTheme="majorHAnsi" w:cstheme="majorHAnsi"/>
              </w:rPr>
              <w:t xml:space="preserve"> sustainability.</w:t>
            </w:r>
          </w:p>
          <w:p w14:paraId="462C3027" w14:textId="77777777" w:rsidR="00FE5431" w:rsidRPr="00E6307D" w:rsidRDefault="00C5591F" w:rsidP="00E6307D">
            <w:pPr>
              <w:pStyle w:val="ListParagraph"/>
              <w:numPr>
                <w:ilvl w:val="0"/>
                <w:numId w:val="7"/>
              </w:numPr>
              <w:spacing w:after="0" w:line="240" w:lineRule="auto"/>
              <w:rPr>
                <w:rFonts w:asciiTheme="majorHAnsi" w:hAnsiTheme="majorHAnsi" w:cstheme="majorHAnsi"/>
              </w:rPr>
            </w:pPr>
            <w:r w:rsidRPr="00D05409">
              <w:rPr>
                <w:rFonts w:asciiTheme="majorHAnsi" w:hAnsiTheme="majorHAnsi" w:cstheme="majorHAnsi"/>
              </w:rPr>
              <w:t>Those delivering interventio</w:t>
            </w:r>
            <w:r w:rsidR="00C55A51">
              <w:rPr>
                <w:rFonts w:asciiTheme="majorHAnsi" w:hAnsiTheme="majorHAnsi" w:cstheme="majorHAnsi"/>
              </w:rPr>
              <w:t>ns are trained to a high standard</w:t>
            </w:r>
            <w:r w:rsidRPr="00D05409">
              <w:rPr>
                <w:rFonts w:asciiTheme="majorHAnsi" w:hAnsiTheme="majorHAnsi" w:cstheme="majorHAnsi"/>
              </w:rPr>
              <w:t xml:space="preserve"> and </w:t>
            </w:r>
            <w:r w:rsidR="00C55A51">
              <w:rPr>
                <w:rFonts w:asciiTheme="majorHAnsi" w:hAnsiTheme="majorHAnsi" w:cstheme="majorHAnsi"/>
              </w:rPr>
              <w:t xml:space="preserve">this was </w:t>
            </w:r>
            <w:r w:rsidRPr="00D05409">
              <w:rPr>
                <w:rFonts w:asciiTheme="majorHAnsi" w:hAnsiTheme="majorHAnsi" w:cstheme="majorHAnsi"/>
              </w:rPr>
              <w:t xml:space="preserve">demonstrated </w:t>
            </w:r>
            <w:r w:rsidR="00C55A51">
              <w:rPr>
                <w:rFonts w:asciiTheme="majorHAnsi" w:hAnsiTheme="majorHAnsi" w:cstheme="majorHAnsi"/>
              </w:rPr>
              <w:t>throughout the day.</w:t>
            </w:r>
          </w:p>
        </w:tc>
      </w:tr>
      <w:tr w:rsidR="00027EC2" w:rsidRPr="00D05409" w14:paraId="5100F4D9" w14:textId="77777777" w:rsidTr="00D05409">
        <w:trPr>
          <w:trHeight w:val="175"/>
        </w:trPr>
        <w:tc>
          <w:tcPr>
            <w:tcW w:w="14170" w:type="dxa"/>
            <w:tcMar>
              <w:top w:w="57" w:type="dxa"/>
              <w:bottom w:w="57" w:type="dxa"/>
            </w:tcMar>
          </w:tcPr>
          <w:p w14:paraId="403D0EB3"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Recommended actions</w:t>
            </w:r>
          </w:p>
          <w:p w14:paraId="0169C03F" w14:textId="77777777" w:rsidR="00027EC2" w:rsidRPr="00D05409" w:rsidRDefault="00C55A51" w:rsidP="00D05409">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The R</w:t>
            </w:r>
            <w:r w:rsidR="009347DB" w:rsidRPr="00D05409">
              <w:rPr>
                <w:rFonts w:asciiTheme="majorHAnsi" w:hAnsiTheme="majorHAnsi" w:cstheme="majorHAnsi"/>
              </w:rPr>
              <w:t xml:space="preserve">eviewers were impressed with the consistent high standards and would recommend sharing best practice with other schools in their network. </w:t>
            </w:r>
          </w:p>
        </w:tc>
      </w:tr>
      <w:tr w:rsidR="00027EC2" w:rsidRPr="00D05409" w14:paraId="0F068E4E" w14:textId="77777777" w:rsidTr="00D05409">
        <w:trPr>
          <w:trHeight w:val="175"/>
        </w:trPr>
        <w:tc>
          <w:tcPr>
            <w:tcW w:w="14170" w:type="dxa"/>
            <w:shd w:val="clear" w:color="auto" w:fill="DEEAF6" w:themeFill="accent1" w:themeFillTint="33"/>
            <w:tcMar>
              <w:top w:w="57" w:type="dxa"/>
              <w:bottom w:w="57" w:type="dxa"/>
            </w:tcMar>
          </w:tcPr>
          <w:p w14:paraId="2CBDF902" w14:textId="77777777" w:rsidR="00027EC2" w:rsidRPr="00D05409" w:rsidRDefault="00027EC2" w:rsidP="00D05409">
            <w:pPr>
              <w:pStyle w:val="ListParagraph"/>
              <w:numPr>
                <w:ilvl w:val="0"/>
                <w:numId w:val="5"/>
              </w:numPr>
              <w:spacing w:after="0" w:line="240" w:lineRule="auto"/>
              <w:ind w:left="450"/>
              <w:rPr>
                <w:rFonts w:asciiTheme="majorHAnsi" w:hAnsiTheme="majorHAnsi" w:cstheme="majorHAnsi"/>
                <w:b/>
              </w:rPr>
            </w:pPr>
            <w:r w:rsidRPr="00D05409">
              <w:rPr>
                <w:rFonts w:asciiTheme="majorHAnsi" w:hAnsiTheme="majorHAnsi" w:cstheme="majorHAnsi"/>
                <w:b/>
              </w:rPr>
              <w:t>Attendance and Parental Engagement</w:t>
            </w:r>
          </w:p>
        </w:tc>
      </w:tr>
      <w:tr w:rsidR="00027EC2" w:rsidRPr="00D05409" w14:paraId="7AE28926" w14:textId="77777777" w:rsidTr="00D05409">
        <w:trPr>
          <w:trHeight w:val="1316"/>
        </w:trPr>
        <w:tc>
          <w:tcPr>
            <w:tcW w:w="14170" w:type="dxa"/>
            <w:tcMar>
              <w:top w:w="57" w:type="dxa"/>
              <w:bottom w:w="57" w:type="dxa"/>
            </w:tcMar>
          </w:tcPr>
          <w:p w14:paraId="098E123E"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Commentary</w:t>
            </w:r>
          </w:p>
          <w:p w14:paraId="2A5E8813" w14:textId="77777777" w:rsidR="00FE5431" w:rsidRPr="00D05409" w:rsidRDefault="00FE5431" w:rsidP="00D05409">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School have developed a leaflet to inform parents/carers about Free School Meals and Pupil Premium entitlement.</w:t>
            </w:r>
          </w:p>
          <w:p w14:paraId="0797198C" w14:textId="77777777" w:rsidR="00FE5431" w:rsidRPr="00D05409" w:rsidRDefault="00FE5431" w:rsidP="00D05409">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 xml:space="preserve">School </w:t>
            </w:r>
            <w:r w:rsidR="00C55A51">
              <w:rPr>
                <w:rFonts w:asciiTheme="majorHAnsi" w:hAnsiTheme="majorHAnsi" w:cstheme="majorHAnsi"/>
              </w:rPr>
              <w:t>signposts parents/carers</w:t>
            </w:r>
            <w:r w:rsidRPr="00D05409">
              <w:rPr>
                <w:rFonts w:asciiTheme="majorHAnsi" w:hAnsiTheme="majorHAnsi" w:cstheme="majorHAnsi"/>
              </w:rPr>
              <w:t xml:space="preserve"> </w:t>
            </w:r>
            <w:r w:rsidR="00C55A51">
              <w:rPr>
                <w:rFonts w:asciiTheme="majorHAnsi" w:hAnsiTheme="majorHAnsi" w:cstheme="majorHAnsi"/>
              </w:rPr>
              <w:t xml:space="preserve">to free holiday events </w:t>
            </w:r>
            <w:r w:rsidRPr="00D05409">
              <w:rPr>
                <w:rFonts w:asciiTheme="majorHAnsi" w:hAnsiTheme="majorHAnsi" w:cstheme="majorHAnsi"/>
              </w:rPr>
              <w:t>in the community</w:t>
            </w:r>
            <w:r w:rsidR="00C55A51">
              <w:rPr>
                <w:rFonts w:asciiTheme="majorHAnsi" w:hAnsiTheme="majorHAnsi" w:cstheme="majorHAnsi"/>
              </w:rPr>
              <w:t xml:space="preserve">.  This looks to reduce the impact of time away from school. </w:t>
            </w:r>
          </w:p>
          <w:p w14:paraId="4ABBBEC4" w14:textId="77777777" w:rsidR="00FE5431" w:rsidRPr="00D05409" w:rsidRDefault="00C55A51" w:rsidP="00D05409">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The current </w:t>
            </w:r>
            <w:r w:rsidR="00FE5431" w:rsidRPr="00D05409">
              <w:rPr>
                <w:rFonts w:asciiTheme="majorHAnsi" w:hAnsiTheme="majorHAnsi" w:cstheme="majorHAnsi"/>
              </w:rPr>
              <w:t>Pupil</w:t>
            </w:r>
            <w:r>
              <w:rPr>
                <w:rFonts w:asciiTheme="majorHAnsi" w:hAnsiTheme="majorHAnsi" w:cstheme="majorHAnsi"/>
              </w:rPr>
              <w:t xml:space="preserve"> Premium</w:t>
            </w:r>
            <w:r w:rsidR="00FE5431" w:rsidRPr="00D05409">
              <w:rPr>
                <w:rFonts w:asciiTheme="majorHAnsi" w:hAnsiTheme="majorHAnsi" w:cstheme="majorHAnsi"/>
              </w:rPr>
              <w:t xml:space="preserve"> Str</w:t>
            </w:r>
            <w:r>
              <w:rPr>
                <w:rFonts w:asciiTheme="majorHAnsi" w:hAnsiTheme="majorHAnsi" w:cstheme="majorHAnsi"/>
              </w:rPr>
              <w:t xml:space="preserve">ategy is on the school website </w:t>
            </w:r>
            <w:r w:rsidR="00FE5431" w:rsidRPr="00D05409">
              <w:rPr>
                <w:rFonts w:asciiTheme="majorHAnsi" w:hAnsiTheme="majorHAnsi" w:cstheme="majorHAnsi"/>
              </w:rPr>
              <w:t>and easy to locate.</w:t>
            </w:r>
          </w:p>
          <w:p w14:paraId="1F9233CE" w14:textId="77777777" w:rsidR="00FE5431" w:rsidRPr="00D05409" w:rsidRDefault="00695006" w:rsidP="00D05409">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The member of staff leading “Relax Kids” invites parent/carers to be an active part in the monitoring of this intervention.  This includes meetings and pre and post questionnaires.</w:t>
            </w:r>
          </w:p>
          <w:p w14:paraId="46DA2E11" w14:textId="77777777" w:rsidR="00695006" w:rsidRPr="00D05409" w:rsidRDefault="00695006" w:rsidP="00D05409">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 xml:space="preserve">School provide opportunities for face to face time with parents/carers. </w:t>
            </w:r>
            <w:r w:rsidR="00C55A51">
              <w:rPr>
                <w:rFonts w:asciiTheme="majorHAnsi" w:hAnsiTheme="majorHAnsi" w:cstheme="majorHAnsi"/>
              </w:rPr>
              <w:t>They</w:t>
            </w:r>
            <w:r w:rsidR="00005EB5">
              <w:rPr>
                <w:rFonts w:asciiTheme="majorHAnsi" w:hAnsiTheme="majorHAnsi" w:cstheme="majorHAnsi"/>
              </w:rPr>
              <w:t xml:space="preserve"> actively</w:t>
            </w:r>
            <w:r w:rsidR="00C55A51">
              <w:rPr>
                <w:rFonts w:asciiTheme="majorHAnsi" w:hAnsiTheme="majorHAnsi" w:cstheme="majorHAnsi"/>
              </w:rPr>
              <w:t xml:space="preserve"> create communication opportunities</w:t>
            </w:r>
            <w:r w:rsidR="00005EB5">
              <w:rPr>
                <w:rFonts w:asciiTheme="majorHAnsi" w:hAnsiTheme="majorHAnsi" w:cstheme="majorHAnsi"/>
              </w:rPr>
              <w:t xml:space="preserve"> for example during </w:t>
            </w:r>
            <w:r w:rsidRPr="00D05409">
              <w:rPr>
                <w:rFonts w:asciiTheme="majorHAnsi" w:hAnsiTheme="majorHAnsi" w:cstheme="majorHAnsi"/>
              </w:rPr>
              <w:t xml:space="preserve">the </w:t>
            </w:r>
            <w:r w:rsidR="00005EB5">
              <w:rPr>
                <w:rFonts w:asciiTheme="majorHAnsi" w:hAnsiTheme="majorHAnsi" w:cstheme="majorHAnsi"/>
              </w:rPr>
              <w:t>“</w:t>
            </w:r>
            <w:r w:rsidRPr="00D05409">
              <w:rPr>
                <w:rFonts w:asciiTheme="majorHAnsi" w:hAnsiTheme="majorHAnsi" w:cstheme="majorHAnsi"/>
              </w:rPr>
              <w:t>walking bus</w:t>
            </w:r>
            <w:r w:rsidR="00005EB5">
              <w:rPr>
                <w:rFonts w:asciiTheme="majorHAnsi" w:hAnsiTheme="majorHAnsi" w:cstheme="majorHAnsi"/>
              </w:rPr>
              <w:t>”</w:t>
            </w:r>
            <w:r w:rsidRPr="00D05409">
              <w:rPr>
                <w:rFonts w:asciiTheme="majorHAnsi" w:hAnsiTheme="majorHAnsi" w:cstheme="majorHAnsi"/>
              </w:rPr>
              <w:t>.</w:t>
            </w:r>
          </w:p>
          <w:p w14:paraId="3B261FE9" w14:textId="77777777" w:rsidR="00A342E9" w:rsidRPr="00D05409" w:rsidRDefault="00005EB5" w:rsidP="00D05409">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School effectively </w:t>
            </w:r>
            <w:r w:rsidR="00A342E9" w:rsidRPr="00D05409">
              <w:rPr>
                <w:rFonts w:asciiTheme="majorHAnsi" w:hAnsiTheme="majorHAnsi" w:cstheme="majorHAnsi"/>
              </w:rPr>
              <w:t>work with parents/carers to address attendance.</w:t>
            </w:r>
          </w:p>
          <w:p w14:paraId="40A31066" w14:textId="77777777" w:rsidR="00A342E9" w:rsidRPr="00D05409" w:rsidRDefault="00A342E9" w:rsidP="00D05409">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During the review</w:t>
            </w:r>
            <w:r w:rsidR="00CD7337" w:rsidRPr="00D05409">
              <w:rPr>
                <w:rFonts w:asciiTheme="majorHAnsi" w:hAnsiTheme="majorHAnsi" w:cstheme="majorHAnsi"/>
              </w:rPr>
              <w:t>,</w:t>
            </w:r>
            <w:r w:rsidRPr="00D05409">
              <w:rPr>
                <w:rFonts w:asciiTheme="majorHAnsi" w:hAnsiTheme="majorHAnsi" w:cstheme="majorHAnsi"/>
              </w:rPr>
              <w:t xml:space="preserve"> le</w:t>
            </w:r>
            <w:r w:rsidR="00CD7337" w:rsidRPr="00D05409">
              <w:rPr>
                <w:rFonts w:asciiTheme="majorHAnsi" w:hAnsiTheme="majorHAnsi" w:cstheme="majorHAnsi"/>
              </w:rPr>
              <w:t>aders shared a case study and demonstrated</w:t>
            </w:r>
            <w:r w:rsidR="00005EB5">
              <w:rPr>
                <w:rFonts w:asciiTheme="majorHAnsi" w:hAnsiTheme="majorHAnsi" w:cstheme="majorHAnsi"/>
              </w:rPr>
              <w:t xml:space="preserve"> how</w:t>
            </w:r>
            <w:r w:rsidR="00CD7337" w:rsidRPr="00D05409">
              <w:rPr>
                <w:rFonts w:asciiTheme="majorHAnsi" w:hAnsiTheme="majorHAnsi" w:cstheme="majorHAnsi"/>
              </w:rPr>
              <w:t xml:space="preserve"> they had maximised learning despite low attendance. </w:t>
            </w:r>
          </w:p>
          <w:p w14:paraId="4AB90254" w14:textId="77777777" w:rsidR="009A37ED" w:rsidRDefault="009A37ED" w:rsidP="00005EB5">
            <w:pPr>
              <w:pStyle w:val="ListParagraph"/>
              <w:numPr>
                <w:ilvl w:val="0"/>
                <w:numId w:val="9"/>
              </w:numPr>
              <w:spacing w:after="0" w:line="240" w:lineRule="auto"/>
              <w:rPr>
                <w:rFonts w:asciiTheme="majorHAnsi" w:hAnsiTheme="majorHAnsi" w:cstheme="majorHAnsi"/>
              </w:rPr>
            </w:pPr>
            <w:r w:rsidRPr="00D05409">
              <w:rPr>
                <w:rFonts w:asciiTheme="majorHAnsi" w:hAnsiTheme="majorHAnsi" w:cstheme="majorHAnsi"/>
              </w:rPr>
              <w:t>Time is allocated to “meet and greet” so that parents/care</w:t>
            </w:r>
            <w:r w:rsidR="00005EB5">
              <w:rPr>
                <w:rFonts w:asciiTheme="majorHAnsi" w:hAnsiTheme="majorHAnsi" w:cstheme="majorHAnsi"/>
              </w:rPr>
              <w:t>r</w:t>
            </w:r>
            <w:r w:rsidRPr="00D05409">
              <w:rPr>
                <w:rFonts w:asciiTheme="majorHAnsi" w:hAnsiTheme="majorHAnsi" w:cstheme="majorHAnsi"/>
              </w:rPr>
              <w:t xml:space="preserve">s feel active </w:t>
            </w:r>
            <w:r w:rsidR="00005EB5">
              <w:rPr>
                <w:rFonts w:asciiTheme="majorHAnsi" w:hAnsiTheme="majorHAnsi" w:cstheme="majorHAnsi"/>
              </w:rPr>
              <w:t xml:space="preserve">in </w:t>
            </w:r>
            <w:r w:rsidRPr="00D05409">
              <w:rPr>
                <w:rFonts w:asciiTheme="majorHAnsi" w:hAnsiTheme="majorHAnsi" w:cstheme="majorHAnsi"/>
              </w:rPr>
              <w:t xml:space="preserve">their child’s education. </w:t>
            </w:r>
          </w:p>
          <w:p w14:paraId="369B3239" w14:textId="77777777" w:rsidR="00005EB5" w:rsidRPr="00D05409" w:rsidRDefault="00005EB5" w:rsidP="00005EB5">
            <w:pPr>
              <w:pStyle w:val="ListParagraph"/>
              <w:numPr>
                <w:ilvl w:val="0"/>
                <w:numId w:val="0"/>
              </w:numPr>
              <w:spacing w:after="0" w:line="240" w:lineRule="auto"/>
              <w:ind w:left="720"/>
              <w:rPr>
                <w:rFonts w:asciiTheme="majorHAnsi" w:hAnsiTheme="majorHAnsi" w:cstheme="majorHAnsi"/>
              </w:rPr>
            </w:pPr>
          </w:p>
        </w:tc>
      </w:tr>
      <w:tr w:rsidR="00027EC2" w:rsidRPr="00D05409" w14:paraId="5BEA957A" w14:textId="77777777" w:rsidTr="00D05409">
        <w:trPr>
          <w:trHeight w:val="175"/>
        </w:trPr>
        <w:tc>
          <w:tcPr>
            <w:tcW w:w="14170" w:type="dxa"/>
            <w:tcMar>
              <w:top w:w="57" w:type="dxa"/>
              <w:bottom w:w="57" w:type="dxa"/>
            </w:tcMar>
          </w:tcPr>
          <w:p w14:paraId="5FB46BD7"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Recommended actions</w:t>
            </w:r>
          </w:p>
          <w:p w14:paraId="279A0CD2" w14:textId="77777777" w:rsidR="009347DB" w:rsidRPr="00005EB5" w:rsidRDefault="00005EB5" w:rsidP="00005EB5">
            <w:pPr>
              <w:pStyle w:val="ListParagraph"/>
              <w:numPr>
                <w:ilvl w:val="0"/>
                <w:numId w:val="12"/>
              </w:numPr>
              <w:spacing w:after="0" w:line="240" w:lineRule="auto"/>
              <w:rPr>
                <w:rFonts w:asciiTheme="majorHAnsi" w:hAnsiTheme="majorHAnsi" w:cstheme="majorHAnsi"/>
              </w:rPr>
            </w:pPr>
            <w:r>
              <w:rPr>
                <w:rFonts w:asciiTheme="majorHAnsi" w:hAnsiTheme="majorHAnsi" w:cstheme="majorHAnsi"/>
              </w:rPr>
              <w:t>Pupil Premium R</w:t>
            </w:r>
            <w:r w:rsidR="009347DB" w:rsidRPr="00D05409">
              <w:rPr>
                <w:rFonts w:asciiTheme="majorHAnsi" w:hAnsiTheme="majorHAnsi" w:cstheme="majorHAnsi"/>
              </w:rPr>
              <w:t>eviewe</w:t>
            </w:r>
            <w:r>
              <w:rPr>
                <w:rFonts w:asciiTheme="majorHAnsi" w:hAnsiTheme="majorHAnsi" w:cstheme="majorHAnsi"/>
              </w:rPr>
              <w:t>rs wish to commend the school on</w:t>
            </w:r>
            <w:r w:rsidR="009347DB" w:rsidRPr="00D05409">
              <w:rPr>
                <w:rFonts w:asciiTheme="majorHAnsi" w:hAnsiTheme="majorHAnsi" w:cstheme="majorHAnsi"/>
              </w:rPr>
              <w:t xml:space="preserve"> their </w:t>
            </w:r>
            <w:r>
              <w:rPr>
                <w:rFonts w:asciiTheme="majorHAnsi" w:hAnsiTheme="majorHAnsi" w:cstheme="majorHAnsi"/>
              </w:rPr>
              <w:t xml:space="preserve">Parental engagement </w:t>
            </w:r>
            <w:r w:rsidRPr="00D05409">
              <w:rPr>
                <w:rFonts w:asciiTheme="majorHAnsi" w:hAnsiTheme="majorHAnsi" w:cstheme="majorHAnsi"/>
              </w:rPr>
              <w:t>approach</w:t>
            </w:r>
            <w:r>
              <w:rPr>
                <w:rFonts w:asciiTheme="majorHAnsi" w:hAnsiTheme="majorHAnsi" w:cstheme="majorHAnsi"/>
              </w:rPr>
              <w:t>es</w:t>
            </w:r>
            <w:r w:rsidR="009347DB" w:rsidRPr="00D05409">
              <w:rPr>
                <w:rFonts w:asciiTheme="majorHAnsi" w:hAnsiTheme="majorHAnsi" w:cstheme="majorHAnsi"/>
              </w:rPr>
              <w:t>.</w:t>
            </w:r>
          </w:p>
        </w:tc>
      </w:tr>
      <w:tr w:rsidR="00027EC2" w:rsidRPr="00D05409" w14:paraId="1AC68BC2" w14:textId="77777777" w:rsidTr="00D05409">
        <w:trPr>
          <w:trHeight w:val="175"/>
        </w:trPr>
        <w:tc>
          <w:tcPr>
            <w:tcW w:w="14170" w:type="dxa"/>
            <w:shd w:val="clear" w:color="auto" w:fill="DEEAF6" w:themeFill="accent1" w:themeFillTint="33"/>
            <w:tcMar>
              <w:top w:w="57" w:type="dxa"/>
              <w:bottom w:w="57" w:type="dxa"/>
            </w:tcMar>
          </w:tcPr>
          <w:p w14:paraId="51754435" w14:textId="77777777" w:rsidR="00027EC2" w:rsidRPr="00D05409" w:rsidRDefault="00027EC2" w:rsidP="00D05409">
            <w:pPr>
              <w:pStyle w:val="ListParagraph"/>
              <w:numPr>
                <w:ilvl w:val="0"/>
                <w:numId w:val="5"/>
              </w:numPr>
              <w:spacing w:after="0" w:line="240" w:lineRule="auto"/>
              <w:ind w:left="450"/>
              <w:rPr>
                <w:rFonts w:asciiTheme="majorHAnsi" w:hAnsiTheme="majorHAnsi" w:cstheme="majorHAnsi"/>
                <w:b/>
              </w:rPr>
            </w:pPr>
            <w:r w:rsidRPr="00D05409">
              <w:rPr>
                <w:rFonts w:asciiTheme="majorHAnsi" w:hAnsiTheme="majorHAnsi" w:cstheme="majorHAnsi"/>
                <w:b/>
              </w:rPr>
              <w:t>Teaching, Learning, Monitoring and Assessment</w:t>
            </w:r>
          </w:p>
        </w:tc>
      </w:tr>
      <w:tr w:rsidR="00027EC2" w:rsidRPr="00D05409" w14:paraId="34C4B563" w14:textId="77777777" w:rsidTr="00D05409">
        <w:trPr>
          <w:trHeight w:val="175"/>
        </w:trPr>
        <w:tc>
          <w:tcPr>
            <w:tcW w:w="14170" w:type="dxa"/>
            <w:tcMar>
              <w:top w:w="57" w:type="dxa"/>
              <w:bottom w:w="57" w:type="dxa"/>
            </w:tcMar>
          </w:tcPr>
          <w:p w14:paraId="4DEC5789"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Commentary</w:t>
            </w:r>
          </w:p>
          <w:p w14:paraId="7EE6F63C" w14:textId="77777777" w:rsidR="00CD0578" w:rsidRPr="00D05409" w:rsidRDefault="00695006"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Precise teaching and interventions are delivered by class teachers who are held accountable for the impact by the Pupil Premium Champion.</w:t>
            </w:r>
          </w:p>
          <w:p w14:paraId="7D816955" w14:textId="77777777" w:rsidR="00695006" w:rsidRPr="00D05409" w:rsidRDefault="00A342E9"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Interventions are creative and engaging.</w:t>
            </w:r>
          </w:p>
          <w:p w14:paraId="68B2E6BA" w14:textId="77777777" w:rsidR="00A342E9" w:rsidRPr="00D05409" w:rsidRDefault="00A342E9"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School leaders clearly</w:t>
            </w:r>
            <w:r w:rsidR="00005EB5">
              <w:rPr>
                <w:rFonts w:asciiTheme="majorHAnsi" w:hAnsiTheme="majorHAnsi" w:cstheme="majorHAnsi"/>
              </w:rPr>
              <w:t xml:space="preserve"> and precisely </w:t>
            </w:r>
            <w:r w:rsidRPr="00D05409">
              <w:rPr>
                <w:rFonts w:asciiTheme="majorHAnsi" w:hAnsiTheme="majorHAnsi" w:cstheme="majorHAnsi"/>
              </w:rPr>
              <w:t>demonstrated the</w:t>
            </w:r>
            <w:r w:rsidR="00005EB5">
              <w:rPr>
                <w:rFonts w:asciiTheme="majorHAnsi" w:hAnsiTheme="majorHAnsi" w:cstheme="majorHAnsi"/>
              </w:rPr>
              <w:t xml:space="preserve"> impact of all</w:t>
            </w:r>
            <w:r w:rsidRPr="00D05409">
              <w:rPr>
                <w:rFonts w:asciiTheme="majorHAnsi" w:hAnsiTheme="majorHAnsi" w:cstheme="majorHAnsi"/>
              </w:rPr>
              <w:t xml:space="preserve"> interventions.</w:t>
            </w:r>
          </w:p>
          <w:p w14:paraId="324A495C" w14:textId="77777777" w:rsidR="00A342E9" w:rsidRPr="00D05409" w:rsidRDefault="00A342E9"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 xml:space="preserve">Those leading interventions described the impact with passion.  They described the impact beyond the subject identifying skills for life </w:t>
            </w:r>
            <w:proofErr w:type="spellStart"/>
            <w:r w:rsidRPr="00D05409">
              <w:rPr>
                <w:rFonts w:asciiTheme="majorHAnsi" w:hAnsiTheme="majorHAnsi" w:cstheme="majorHAnsi"/>
              </w:rPr>
              <w:t>eg</w:t>
            </w:r>
            <w:proofErr w:type="spellEnd"/>
            <w:r w:rsidRPr="00D05409">
              <w:rPr>
                <w:rFonts w:asciiTheme="majorHAnsi" w:hAnsiTheme="majorHAnsi" w:cstheme="majorHAnsi"/>
              </w:rPr>
              <w:t xml:space="preserve"> independence, resilience, teamwork, coordination, responsibility. </w:t>
            </w:r>
          </w:p>
          <w:p w14:paraId="66ED1574" w14:textId="77777777" w:rsidR="00A342E9" w:rsidRPr="00D05409" w:rsidRDefault="00A342E9"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 xml:space="preserve">The whole child was at the heart of decision making. </w:t>
            </w:r>
          </w:p>
          <w:p w14:paraId="305CE479" w14:textId="77777777" w:rsidR="009A37ED" w:rsidRPr="00D05409" w:rsidRDefault="009A37ED"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 xml:space="preserve">Teachers </w:t>
            </w:r>
            <w:r w:rsidR="00CD7337" w:rsidRPr="00D05409">
              <w:rPr>
                <w:rFonts w:asciiTheme="majorHAnsi" w:hAnsiTheme="majorHAnsi" w:cstheme="majorHAnsi"/>
              </w:rPr>
              <w:t>share</w:t>
            </w:r>
            <w:r w:rsidR="00005EB5">
              <w:rPr>
                <w:rFonts w:asciiTheme="majorHAnsi" w:hAnsiTheme="majorHAnsi" w:cstheme="majorHAnsi"/>
              </w:rPr>
              <w:t>d</w:t>
            </w:r>
            <w:r w:rsidR="00CD7337" w:rsidRPr="00D05409">
              <w:rPr>
                <w:rFonts w:asciiTheme="majorHAnsi" w:hAnsiTheme="majorHAnsi" w:cstheme="majorHAnsi"/>
              </w:rPr>
              <w:t xml:space="preserve"> good prac</w:t>
            </w:r>
            <w:r w:rsidR="00005EB5">
              <w:rPr>
                <w:rFonts w:asciiTheme="majorHAnsi" w:hAnsiTheme="majorHAnsi" w:cstheme="majorHAnsi"/>
              </w:rPr>
              <w:t>tice by engaging in</w:t>
            </w:r>
            <w:r w:rsidRPr="00D05409">
              <w:rPr>
                <w:rFonts w:asciiTheme="majorHAnsi" w:hAnsiTheme="majorHAnsi" w:cstheme="majorHAnsi"/>
              </w:rPr>
              <w:t xml:space="preserve"> professional conversation and sharing case studies. </w:t>
            </w:r>
          </w:p>
          <w:p w14:paraId="76B5CDEB" w14:textId="77777777" w:rsidR="009A37ED" w:rsidRPr="00D05409" w:rsidRDefault="009A37ED"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All tracking and assessment documentation has been designed to inform the leaders of next steps required.  Data can be filtered by half term, year group and pupil.</w:t>
            </w:r>
          </w:p>
          <w:p w14:paraId="37A9BA04" w14:textId="77777777" w:rsidR="00CD7337" w:rsidRPr="00D05409" w:rsidRDefault="009A37ED"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Tracking requires staff to focus on well-being as well as academic</w:t>
            </w:r>
            <w:r w:rsidR="00005EB5">
              <w:rPr>
                <w:rFonts w:asciiTheme="majorHAnsi" w:hAnsiTheme="majorHAnsi" w:cstheme="majorHAnsi"/>
              </w:rPr>
              <w:t xml:space="preserve"> achievements.</w:t>
            </w:r>
            <w:r w:rsidRPr="00D05409">
              <w:rPr>
                <w:rFonts w:asciiTheme="majorHAnsi" w:hAnsiTheme="majorHAnsi" w:cstheme="majorHAnsi"/>
              </w:rPr>
              <w:t xml:space="preserve"> </w:t>
            </w:r>
          </w:p>
          <w:p w14:paraId="0551F8DC" w14:textId="77777777" w:rsidR="009347DB" w:rsidRPr="00D05409" w:rsidRDefault="009A37ED" w:rsidP="00D05409">
            <w:pPr>
              <w:pStyle w:val="ListParagraph"/>
              <w:numPr>
                <w:ilvl w:val="0"/>
                <w:numId w:val="8"/>
              </w:numPr>
              <w:spacing w:after="0" w:line="240" w:lineRule="auto"/>
              <w:rPr>
                <w:rFonts w:asciiTheme="majorHAnsi" w:hAnsiTheme="majorHAnsi" w:cstheme="majorHAnsi"/>
              </w:rPr>
            </w:pPr>
            <w:r w:rsidRPr="00D05409">
              <w:rPr>
                <w:rFonts w:asciiTheme="majorHAnsi" w:hAnsiTheme="majorHAnsi" w:cstheme="majorHAnsi"/>
              </w:rPr>
              <w:t xml:space="preserve">Gifted and Talented, Pupil Premium pupils are set aspirational targets. </w:t>
            </w:r>
          </w:p>
        </w:tc>
      </w:tr>
      <w:tr w:rsidR="00027EC2" w:rsidRPr="00D05409" w14:paraId="030026D4" w14:textId="77777777" w:rsidTr="00D05409">
        <w:trPr>
          <w:trHeight w:val="175"/>
        </w:trPr>
        <w:tc>
          <w:tcPr>
            <w:tcW w:w="14170" w:type="dxa"/>
            <w:tcMar>
              <w:top w:w="57" w:type="dxa"/>
              <w:bottom w:w="57" w:type="dxa"/>
            </w:tcMar>
          </w:tcPr>
          <w:p w14:paraId="796F69E8" w14:textId="77777777" w:rsidR="00027EC2" w:rsidRPr="008601EF" w:rsidRDefault="00027EC2" w:rsidP="00D05409">
            <w:pPr>
              <w:spacing w:after="0" w:line="240" w:lineRule="auto"/>
              <w:ind w:left="-142" w:firstLine="142"/>
              <w:rPr>
                <w:rFonts w:asciiTheme="majorHAnsi" w:hAnsiTheme="majorHAnsi" w:cstheme="majorHAnsi"/>
                <w:b/>
              </w:rPr>
            </w:pPr>
            <w:r w:rsidRPr="008601EF">
              <w:rPr>
                <w:rFonts w:asciiTheme="majorHAnsi" w:hAnsiTheme="majorHAnsi" w:cstheme="majorHAnsi"/>
                <w:b/>
              </w:rPr>
              <w:t>Recommended actions</w:t>
            </w:r>
          </w:p>
          <w:p w14:paraId="423EEC68" w14:textId="77777777" w:rsidR="00027EC2" w:rsidRPr="008601EF" w:rsidRDefault="00A45F89" w:rsidP="00CB410B">
            <w:pPr>
              <w:pStyle w:val="ListParagraph"/>
              <w:numPr>
                <w:ilvl w:val="0"/>
                <w:numId w:val="8"/>
              </w:numPr>
              <w:spacing w:after="0" w:line="240" w:lineRule="auto"/>
              <w:rPr>
                <w:rFonts w:asciiTheme="majorHAnsi" w:hAnsiTheme="majorHAnsi" w:cstheme="majorHAnsi"/>
              </w:rPr>
            </w:pPr>
            <w:r w:rsidRPr="008601EF">
              <w:rPr>
                <w:rFonts w:asciiTheme="majorHAnsi" w:hAnsiTheme="majorHAnsi" w:cstheme="majorHAnsi"/>
              </w:rPr>
              <w:t>School have a very detailed class intervention tracking document</w:t>
            </w:r>
            <w:r w:rsidR="008601EF" w:rsidRPr="008601EF">
              <w:rPr>
                <w:rFonts w:asciiTheme="majorHAnsi" w:hAnsiTheme="majorHAnsi" w:cstheme="majorHAnsi"/>
              </w:rPr>
              <w:t xml:space="preserve"> used for pupil premium review.</w:t>
            </w:r>
          </w:p>
        </w:tc>
      </w:tr>
      <w:tr w:rsidR="00027EC2" w:rsidRPr="00D05409" w14:paraId="6631B6B6" w14:textId="77777777" w:rsidTr="00D05409">
        <w:trPr>
          <w:trHeight w:val="175"/>
        </w:trPr>
        <w:tc>
          <w:tcPr>
            <w:tcW w:w="14170" w:type="dxa"/>
            <w:shd w:val="clear" w:color="auto" w:fill="DEEAF6" w:themeFill="accent1" w:themeFillTint="33"/>
            <w:tcMar>
              <w:top w:w="57" w:type="dxa"/>
              <w:bottom w:w="57" w:type="dxa"/>
            </w:tcMar>
          </w:tcPr>
          <w:p w14:paraId="37DE4CB6" w14:textId="77777777" w:rsidR="00027EC2" w:rsidRPr="00D05409" w:rsidRDefault="00027EC2" w:rsidP="00D05409">
            <w:pPr>
              <w:pStyle w:val="ListParagraph"/>
              <w:numPr>
                <w:ilvl w:val="0"/>
                <w:numId w:val="5"/>
              </w:numPr>
              <w:spacing w:after="0" w:line="240" w:lineRule="auto"/>
              <w:ind w:left="309"/>
              <w:rPr>
                <w:rFonts w:asciiTheme="majorHAnsi" w:hAnsiTheme="majorHAnsi" w:cstheme="majorHAnsi"/>
                <w:b/>
              </w:rPr>
            </w:pPr>
            <w:r w:rsidRPr="00D05409">
              <w:rPr>
                <w:rFonts w:asciiTheme="majorHAnsi" w:hAnsiTheme="majorHAnsi" w:cstheme="majorHAnsi"/>
                <w:b/>
              </w:rPr>
              <w:t>Leadership and Governance</w:t>
            </w:r>
          </w:p>
        </w:tc>
      </w:tr>
      <w:tr w:rsidR="00027EC2" w:rsidRPr="00D05409" w14:paraId="077B3B0E" w14:textId="77777777" w:rsidTr="00D05409">
        <w:trPr>
          <w:trHeight w:val="175"/>
        </w:trPr>
        <w:tc>
          <w:tcPr>
            <w:tcW w:w="14170" w:type="dxa"/>
            <w:tcMar>
              <w:top w:w="57" w:type="dxa"/>
              <w:bottom w:w="57" w:type="dxa"/>
            </w:tcMar>
          </w:tcPr>
          <w:p w14:paraId="1C3B57BC"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Commentary</w:t>
            </w:r>
          </w:p>
          <w:p w14:paraId="2BA18530" w14:textId="77777777" w:rsidR="00A342E9" w:rsidRPr="00D05409" w:rsidRDefault="00A342E9" w:rsidP="00D05409">
            <w:pPr>
              <w:pStyle w:val="ListParagraph"/>
              <w:numPr>
                <w:ilvl w:val="0"/>
                <w:numId w:val="8"/>
              </w:numPr>
              <w:spacing w:after="0" w:line="240" w:lineRule="auto"/>
              <w:rPr>
                <w:rFonts w:asciiTheme="majorHAnsi" w:hAnsiTheme="majorHAnsi" w:cstheme="majorHAnsi"/>
                <w:b/>
              </w:rPr>
            </w:pPr>
            <w:r w:rsidRPr="00D05409">
              <w:rPr>
                <w:rFonts w:asciiTheme="majorHAnsi" w:hAnsiTheme="majorHAnsi" w:cstheme="majorHAnsi"/>
              </w:rPr>
              <w:t>Clear and responsive leadership was evident.</w:t>
            </w:r>
          </w:p>
          <w:p w14:paraId="6E7F5D9F" w14:textId="77777777" w:rsidR="00A342E9" w:rsidRPr="00D05409" w:rsidRDefault="00A342E9" w:rsidP="00D05409">
            <w:pPr>
              <w:pStyle w:val="ListParagraph"/>
              <w:numPr>
                <w:ilvl w:val="0"/>
                <w:numId w:val="8"/>
              </w:numPr>
              <w:spacing w:after="0" w:line="240" w:lineRule="auto"/>
              <w:rPr>
                <w:rFonts w:asciiTheme="majorHAnsi" w:hAnsiTheme="majorHAnsi" w:cstheme="majorHAnsi"/>
                <w:b/>
              </w:rPr>
            </w:pPr>
            <w:r w:rsidRPr="00D05409">
              <w:rPr>
                <w:rFonts w:asciiTheme="majorHAnsi" w:hAnsiTheme="majorHAnsi" w:cstheme="majorHAnsi"/>
              </w:rPr>
              <w:t xml:space="preserve">High aspirations are set and leaders lead by example. </w:t>
            </w:r>
          </w:p>
          <w:p w14:paraId="27379F24" w14:textId="77777777" w:rsidR="00A342E9" w:rsidRPr="00D05409" w:rsidRDefault="00A342E9" w:rsidP="00D05409">
            <w:pPr>
              <w:pStyle w:val="ListParagraph"/>
              <w:numPr>
                <w:ilvl w:val="0"/>
                <w:numId w:val="8"/>
              </w:numPr>
              <w:spacing w:after="0" w:line="240" w:lineRule="auto"/>
              <w:rPr>
                <w:rFonts w:asciiTheme="majorHAnsi" w:hAnsiTheme="majorHAnsi" w:cstheme="majorHAnsi"/>
                <w:b/>
              </w:rPr>
            </w:pPr>
            <w:r w:rsidRPr="00D05409">
              <w:rPr>
                <w:rFonts w:asciiTheme="majorHAnsi" w:hAnsiTheme="majorHAnsi" w:cstheme="majorHAnsi"/>
              </w:rPr>
              <w:t>Distributive responsibility for Pupil Premium was evident and strong.</w:t>
            </w:r>
          </w:p>
          <w:p w14:paraId="1BE0DDA8" w14:textId="77777777" w:rsidR="00A342E9" w:rsidRPr="00D05409" w:rsidRDefault="00A342E9" w:rsidP="00D05409">
            <w:pPr>
              <w:pStyle w:val="ListParagraph"/>
              <w:numPr>
                <w:ilvl w:val="0"/>
                <w:numId w:val="8"/>
              </w:numPr>
              <w:spacing w:after="0" w:line="240" w:lineRule="auto"/>
              <w:rPr>
                <w:rFonts w:asciiTheme="majorHAnsi" w:hAnsiTheme="majorHAnsi" w:cstheme="majorHAnsi"/>
                <w:b/>
              </w:rPr>
            </w:pPr>
            <w:r w:rsidRPr="00D05409">
              <w:rPr>
                <w:rFonts w:asciiTheme="majorHAnsi" w:hAnsiTheme="majorHAnsi" w:cstheme="majorHAnsi"/>
              </w:rPr>
              <w:t>Value for money was prioritised.</w:t>
            </w:r>
          </w:p>
          <w:p w14:paraId="1CA424A4" w14:textId="77777777" w:rsidR="00A342E9" w:rsidRPr="00D05409" w:rsidRDefault="00A342E9" w:rsidP="00D05409">
            <w:pPr>
              <w:pStyle w:val="ListParagraph"/>
              <w:numPr>
                <w:ilvl w:val="0"/>
                <w:numId w:val="8"/>
              </w:numPr>
              <w:spacing w:after="0" w:line="240" w:lineRule="auto"/>
              <w:rPr>
                <w:rFonts w:asciiTheme="majorHAnsi" w:hAnsiTheme="majorHAnsi" w:cstheme="majorHAnsi"/>
                <w:b/>
              </w:rPr>
            </w:pPr>
            <w:r w:rsidRPr="00D05409">
              <w:rPr>
                <w:rFonts w:asciiTheme="majorHAnsi" w:hAnsiTheme="majorHAnsi" w:cstheme="majorHAnsi"/>
              </w:rPr>
              <w:t>There is an identified Pupil Premium Governor, who</w:t>
            </w:r>
            <w:r w:rsidR="00005EB5">
              <w:rPr>
                <w:rFonts w:asciiTheme="majorHAnsi" w:hAnsiTheme="majorHAnsi" w:cstheme="majorHAnsi"/>
              </w:rPr>
              <w:t xml:space="preserve"> had a shared </w:t>
            </w:r>
            <w:r w:rsidRPr="00D05409">
              <w:rPr>
                <w:rFonts w:asciiTheme="majorHAnsi" w:hAnsiTheme="majorHAnsi" w:cstheme="majorHAnsi"/>
              </w:rPr>
              <w:t>vision with the Head teacher.</w:t>
            </w:r>
          </w:p>
          <w:p w14:paraId="601E5A4E" w14:textId="77777777" w:rsidR="00027EC2" w:rsidRPr="00D05409" w:rsidRDefault="00005EB5" w:rsidP="00D05409">
            <w:pPr>
              <w:pStyle w:val="ListParagraph"/>
              <w:numPr>
                <w:ilvl w:val="0"/>
                <w:numId w:val="8"/>
              </w:numPr>
              <w:spacing w:after="0" w:line="240" w:lineRule="auto"/>
              <w:rPr>
                <w:rFonts w:asciiTheme="majorHAnsi" w:hAnsiTheme="majorHAnsi" w:cstheme="majorHAnsi"/>
                <w:b/>
              </w:rPr>
            </w:pPr>
            <w:r>
              <w:rPr>
                <w:rFonts w:asciiTheme="majorHAnsi" w:hAnsiTheme="majorHAnsi" w:cstheme="majorHAnsi"/>
              </w:rPr>
              <w:t>Head teacher</w:t>
            </w:r>
            <w:r w:rsidRPr="00D05409">
              <w:rPr>
                <w:rFonts w:asciiTheme="majorHAnsi" w:hAnsiTheme="majorHAnsi" w:cstheme="majorHAnsi"/>
              </w:rPr>
              <w:t xml:space="preserve"> benchmark</w:t>
            </w:r>
            <w:r>
              <w:rPr>
                <w:rFonts w:asciiTheme="majorHAnsi" w:hAnsiTheme="majorHAnsi" w:cstheme="majorHAnsi"/>
              </w:rPr>
              <w:t>s</w:t>
            </w:r>
            <w:r w:rsidRPr="00D05409">
              <w:rPr>
                <w:rFonts w:asciiTheme="majorHAnsi" w:hAnsiTheme="majorHAnsi" w:cstheme="majorHAnsi"/>
              </w:rPr>
              <w:t xml:space="preserve"> with other similar</w:t>
            </w:r>
            <w:r>
              <w:rPr>
                <w:rFonts w:asciiTheme="majorHAnsi" w:hAnsiTheme="majorHAnsi" w:cstheme="majorHAnsi"/>
              </w:rPr>
              <w:t xml:space="preserve"> schools,</w:t>
            </w:r>
            <w:r w:rsidRPr="00D05409">
              <w:rPr>
                <w:rFonts w:asciiTheme="majorHAnsi" w:hAnsiTheme="majorHAnsi" w:cstheme="majorHAnsi"/>
              </w:rPr>
              <w:t xml:space="preserve"> to ensure value for money.</w:t>
            </w:r>
          </w:p>
        </w:tc>
      </w:tr>
      <w:tr w:rsidR="00027EC2" w:rsidRPr="00D05409" w14:paraId="41D9EBE7" w14:textId="77777777" w:rsidTr="00D05409">
        <w:trPr>
          <w:trHeight w:val="175"/>
        </w:trPr>
        <w:tc>
          <w:tcPr>
            <w:tcW w:w="14170" w:type="dxa"/>
            <w:tcMar>
              <w:top w:w="57" w:type="dxa"/>
              <w:bottom w:w="57" w:type="dxa"/>
            </w:tcMar>
          </w:tcPr>
          <w:p w14:paraId="1D953DF6" w14:textId="77777777" w:rsidR="00027EC2" w:rsidRPr="00D05409" w:rsidRDefault="00027EC2" w:rsidP="00D05409">
            <w:pPr>
              <w:spacing w:after="0" w:line="240" w:lineRule="auto"/>
              <w:ind w:left="-142" w:firstLine="142"/>
              <w:rPr>
                <w:rFonts w:asciiTheme="majorHAnsi" w:hAnsiTheme="majorHAnsi" w:cstheme="majorHAnsi"/>
                <w:b/>
              </w:rPr>
            </w:pPr>
            <w:r w:rsidRPr="00D05409">
              <w:rPr>
                <w:rFonts w:asciiTheme="majorHAnsi" w:hAnsiTheme="majorHAnsi" w:cstheme="majorHAnsi"/>
                <w:b/>
              </w:rPr>
              <w:t>Recommended actions</w:t>
            </w:r>
          </w:p>
          <w:p w14:paraId="0176D0DA" w14:textId="77777777" w:rsidR="00971592" w:rsidRDefault="00971592" w:rsidP="00971592">
            <w:pPr>
              <w:pStyle w:val="ListParagraph"/>
              <w:numPr>
                <w:ilvl w:val="0"/>
                <w:numId w:val="10"/>
              </w:numPr>
              <w:spacing w:after="0" w:line="240" w:lineRule="auto"/>
              <w:rPr>
                <w:rFonts w:asciiTheme="majorHAnsi" w:hAnsiTheme="majorHAnsi" w:cstheme="majorHAnsi"/>
              </w:rPr>
            </w:pPr>
            <w:r>
              <w:rPr>
                <w:rFonts w:asciiTheme="majorHAnsi" w:hAnsiTheme="majorHAnsi" w:cstheme="majorHAnsi"/>
              </w:rPr>
              <w:t>School may wish to engage with their local Research School to access free materials/events.  Research Schools, aim to lead the way in the use of evidence-based practice to inform teaching and learning.  Local Research schools are in Southport (</w:t>
            </w:r>
            <w:proofErr w:type="spellStart"/>
            <w:r>
              <w:rPr>
                <w:rFonts w:asciiTheme="majorHAnsi" w:hAnsiTheme="majorHAnsi" w:cstheme="majorHAnsi"/>
              </w:rPr>
              <w:t>Meols</w:t>
            </w:r>
            <w:proofErr w:type="spellEnd"/>
            <w:r>
              <w:rPr>
                <w:rFonts w:asciiTheme="majorHAnsi" w:hAnsiTheme="majorHAnsi" w:cstheme="majorHAnsi"/>
              </w:rPr>
              <w:t xml:space="preserve"> Cop) and Blackpool.  </w:t>
            </w:r>
          </w:p>
          <w:p w14:paraId="4636DD70" w14:textId="77777777" w:rsidR="00027EC2" w:rsidRPr="00D05409" w:rsidRDefault="00005EB5" w:rsidP="00971592">
            <w:pPr>
              <w:pStyle w:val="ListParagraph"/>
              <w:numPr>
                <w:ilvl w:val="0"/>
                <w:numId w:val="10"/>
              </w:numPr>
              <w:spacing w:after="0" w:line="240" w:lineRule="auto"/>
              <w:rPr>
                <w:rFonts w:asciiTheme="majorHAnsi" w:hAnsiTheme="majorHAnsi" w:cstheme="majorHAnsi"/>
              </w:rPr>
            </w:pPr>
            <w:r>
              <w:rPr>
                <w:rFonts w:asciiTheme="majorHAnsi" w:hAnsiTheme="majorHAnsi" w:cstheme="majorHAnsi"/>
              </w:rPr>
              <w:t>The R</w:t>
            </w:r>
            <w:r w:rsidR="009A37ED" w:rsidRPr="00D05409">
              <w:rPr>
                <w:rFonts w:asciiTheme="majorHAnsi" w:hAnsiTheme="majorHAnsi" w:cstheme="majorHAnsi"/>
              </w:rPr>
              <w:t xml:space="preserve">eviewers advise that the funding received for Children Looked After is accounted for separately. </w:t>
            </w:r>
            <w:r w:rsidR="00CD7337" w:rsidRPr="00D05409">
              <w:rPr>
                <w:rFonts w:asciiTheme="majorHAnsi" w:hAnsiTheme="majorHAnsi" w:cstheme="majorHAnsi"/>
              </w:rPr>
              <w:t xml:space="preserve"> </w:t>
            </w:r>
          </w:p>
        </w:tc>
      </w:tr>
    </w:tbl>
    <w:p w14:paraId="603BD688" w14:textId="77777777" w:rsidR="007B7EC1" w:rsidRPr="00D05409" w:rsidRDefault="00971592" w:rsidP="00CF49C0">
      <w:pPr>
        <w:spacing w:after="0"/>
        <w:ind w:left="-142" w:firstLine="142"/>
        <w:rPr>
          <w:rFonts w:asciiTheme="majorHAnsi" w:hAnsiTheme="majorHAnsi" w:cstheme="majorHAnsi"/>
        </w:rPr>
      </w:pPr>
      <w:r>
        <w:rPr>
          <w:rFonts w:asciiTheme="majorHAnsi" w:hAnsiTheme="majorHAnsi" w:cstheme="majorHAnsi"/>
        </w:rPr>
        <w:t xml:space="preserve">   </w:t>
      </w:r>
    </w:p>
    <w:tbl>
      <w:tblPr>
        <w:tblStyle w:val="TableGrid"/>
        <w:tblW w:w="14175" w:type="dxa"/>
        <w:tblInd w:w="846" w:type="dxa"/>
        <w:tblLook w:val="04A0" w:firstRow="1" w:lastRow="0" w:firstColumn="1" w:lastColumn="0" w:noHBand="0" w:noVBand="1"/>
      </w:tblPr>
      <w:tblGrid>
        <w:gridCol w:w="4535"/>
        <w:gridCol w:w="9640"/>
      </w:tblGrid>
      <w:tr w:rsidR="00CF49C0" w:rsidRPr="00D05409" w14:paraId="4C482786" w14:textId="77777777" w:rsidTr="00D05409">
        <w:tc>
          <w:tcPr>
            <w:tcW w:w="14175" w:type="dxa"/>
            <w:gridSpan w:val="2"/>
            <w:shd w:val="clear" w:color="auto" w:fill="CFDCE3"/>
            <w:tcMar>
              <w:top w:w="57" w:type="dxa"/>
              <w:bottom w:w="57" w:type="dxa"/>
            </w:tcMar>
          </w:tcPr>
          <w:p w14:paraId="72A20289" w14:textId="77777777" w:rsidR="00CF49C0" w:rsidRPr="00D05409" w:rsidRDefault="00923D41" w:rsidP="00421BB8">
            <w:pPr>
              <w:pStyle w:val="ListParagraph"/>
              <w:numPr>
                <w:ilvl w:val="0"/>
                <w:numId w:val="2"/>
              </w:numPr>
              <w:spacing w:after="0"/>
              <w:ind w:left="-142" w:firstLine="142"/>
              <w:contextualSpacing w:val="0"/>
              <w:rPr>
                <w:rFonts w:asciiTheme="majorHAnsi" w:hAnsiTheme="majorHAnsi" w:cstheme="majorHAnsi"/>
                <w:b/>
              </w:rPr>
            </w:pPr>
            <w:r w:rsidRPr="00D05409">
              <w:rPr>
                <w:rFonts w:asciiTheme="majorHAnsi" w:hAnsiTheme="majorHAnsi" w:cstheme="majorHAnsi"/>
                <w:b/>
              </w:rPr>
              <w:t>Action Plan</w:t>
            </w:r>
          </w:p>
        </w:tc>
      </w:tr>
      <w:tr w:rsidR="00CF49C0" w:rsidRPr="00D05409" w14:paraId="23AE49AC" w14:textId="77777777" w:rsidTr="00D05409">
        <w:tc>
          <w:tcPr>
            <w:tcW w:w="14175" w:type="dxa"/>
            <w:gridSpan w:val="2"/>
            <w:shd w:val="clear" w:color="auto" w:fill="auto"/>
            <w:tcMar>
              <w:top w:w="57" w:type="dxa"/>
              <w:bottom w:w="57" w:type="dxa"/>
            </w:tcMar>
          </w:tcPr>
          <w:p w14:paraId="07210CEF" w14:textId="77777777" w:rsidR="00923D41" w:rsidRPr="00D05409" w:rsidRDefault="009347DB" w:rsidP="00CF49C0">
            <w:pPr>
              <w:pStyle w:val="ListParagraph"/>
              <w:numPr>
                <w:ilvl w:val="0"/>
                <w:numId w:val="0"/>
              </w:numPr>
              <w:spacing w:after="0"/>
              <w:rPr>
                <w:rFonts w:asciiTheme="majorHAnsi" w:hAnsiTheme="majorHAnsi" w:cstheme="majorHAnsi"/>
              </w:rPr>
            </w:pPr>
            <w:r w:rsidRPr="00D05409">
              <w:rPr>
                <w:rFonts w:asciiTheme="majorHAnsi" w:hAnsiTheme="majorHAnsi" w:cstheme="majorHAnsi"/>
              </w:rPr>
              <w:t>No action plan required, due to effective use of Pupil Premium funds.</w:t>
            </w:r>
          </w:p>
          <w:p w14:paraId="19F9EAB8" w14:textId="77777777" w:rsidR="00CF49C0" w:rsidRPr="00D05409" w:rsidRDefault="009347DB" w:rsidP="00CF49C0">
            <w:pPr>
              <w:pStyle w:val="ListParagraph"/>
              <w:numPr>
                <w:ilvl w:val="0"/>
                <w:numId w:val="0"/>
              </w:numPr>
              <w:spacing w:after="0"/>
              <w:rPr>
                <w:rFonts w:asciiTheme="majorHAnsi" w:hAnsiTheme="majorHAnsi" w:cstheme="majorHAnsi"/>
              </w:rPr>
            </w:pPr>
            <w:r w:rsidRPr="00D05409">
              <w:rPr>
                <w:rFonts w:asciiTheme="majorHAnsi" w:hAnsiTheme="majorHAnsi" w:cstheme="majorHAnsi"/>
              </w:rPr>
              <w:t>See recommendations.</w:t>
            </w:r>
          </w:p>
        </w:tc>
      </w:tr>
      <w:tr w:rsidR="00CF49C0" w:rsidRPr="00D05409" w14:paraId="600858ED" w14:textId="77777777" w:rsidTr="00D05409">
        <w:tc>
          <w:tcPr>
            <w:tcW w:w="4535" w:type="dxa"/>
            <w:shd w:val="clear" w:color="auto" w:fill="auto"/>
            <w:tcMar>
              <w:top w:w="57" w:type="dxa"/>
              <w:bottom w:w="57" w:type="dxa"/>
            </w:tcMar>
          </w:tcPr>
          <w:p w14:paraId="704D0121" w14:textId="77777777" w:rsidR="00CF49C0" w:rsidRPr="00D05409" w:rsidRDefault="00923D41" w:rsidP="00CF49C0">
            <w:pPr>
              <w:pStyle w:val="ListParagraph"/>
              <w:numPr>
                <w:ilvl w:val="0"/>
                <w:numId w:val="0"/>
              </w:numPr>
              <w:spacing w:after="0"/>
              <w:rPr>
                <w:rFonts w:asciiTheme="majorHAnsi" w:hAnsiTheme="majorHAnsi" w:cstheme="majorHAnsi"/>
              </w:rPr>
            </w:pPr>
            <w:r w:rsidRPr="00D05409">
              <w:rPr>
                <w:rFonts w:asciiTheme="majorHAnsi" w:hAnsiTheme="majorHAnsi" w:cstheme="majorHAnsi"/>
              </w:rPr>
              <w:t>Reviewer</w:t>
            </w:r>
          </w:p>
        </w:tc>
        <w:tc>
          <w:tcPr>
            <w:tcW w:w="9640" w:type="dxa"/>
            <w:shd w:val="clear" w:color="auto" w:fill="auto"/>
          </w:tcPr>
          <w:p w14:paraId="5531514A" w14:textId="77777777" w:rsidR="00CF49C0" w:rsidRPr="00D05409" w:rsidRDefault="00923D41" w:rsidP="00CF49C0">
            <w:pPr>
              <w:pStyle w:val="ListParagraph"/>
              <w:numPr>
                <w:ilvl w:val="0"/>
                <w:numId w:val="0"/>
              </w:numPr>
              <w:spacing w:after="0"/>
              <w:rPr>
                <w:rFonts w:asciiTheme="majorHAnsi" w:hAnsiTheme="majorHAnsi" w:cstheme="majorHAnsi"/>
              </w:rPr>
            </w:pPr>
            <w:r w:rsidRPr="00D05409">
              <w:rPr>
                <w:rFonts w:asciiTheme="majorHAnsi" w:hAnsiTheme="majorHAnsi" w:cstheme="majorHAnsi"/>
              </w:rPr>
              <w:t>Head Teacher</w:t>
            </w:r>
          </w:p>
        </w:tc>
      </w:tr>
      <w:tr w:rsidR="00923D41" w:rsidRPr="00D05409" w14:paraId="57F68B3C" w14:textId="77777777" w:rsidTr="00D05409">
        <w:tc>
          <w:tcPr>
            <w:tcW w:w="4535" w:type="dxa"/>
            <w:shd w:val="clear" w:color="auto" w:fill="auto"/>
            <w:tcMar>
              <w:top w:w="57" w:type="dxa"/>
              <w:bottom w:w="57" w:type="dxa"/>
            </w:tcMar>
          </w:tcPr>
          <w:p w14:paraId="3B485C28" w14:textId="77777777" w:rsidR="00923D41" w:rsidRPr="00D05409" w:rsidRDefault="00923D41" w:rsidP="00923D41">
            <w:pPr>
              <w:pStyle w:val="ListParagraph"/>
              <w:numPr>
                <w:ilvl w:val="0"/>
                <w:numId w:val="0"/>
              </w:numPr>
              <w:spacing w:after="0"/>
              <w:rPr>
                <w:rFonts w:asciiTheme="majorHAnsi" w:hAnsiTheme="majorHAnsi" w:cstheme="majorHAnsi"/>
              </w:rPr>
            </w:pPr>
            <w:r w:rsidRPr="00D05409">
              <w:rPr>
                <w:rFonts w:asciiTheme="majorHAnsi" w:hAnsiTheme="majorHAnsi" w:cstheme="majorHAnsi"/>
              </w:rPr>
              <w:t>Date</w:t>
            </w:r>
          </w:p>
        </w:tc>
        <w:tc>
          <w:tcPr>
            <w:tcW w:w="9640" w:type="dxa"/>
            <w:shd w:val="clear" w:color="auto" w:fill="auto"/>
          </w:tcPr>
          <w:p w14:paraId="62043F20" w14:textId="77777777" w:rsidR="00923D41" w:rsidRPr="00D05409" w:rsidRDefault="00923D41" w:rsidP="00F759E8">
            <w:pPr>
              <w:pStyle w:val="ListParagraph"/>
              <w:numPr>
                <w:ilvl w:val="0"/>
                <w:numId w:val="0"/>
              </w:numPr>
              <w:spacing w:after="0"/>
              <w:rPr>
                <w:rFonts w:asciiTheme="majorHAnsi" w:hAnsiTheme="majorHAnsi" w:cstheme="majorHAnsi"/>
              </w:rPr>
            </w:pPr>
            <w:r w:rsidRPr="00D05409">
              <w:rPr>
                <w:rFonts w:asciiTheme="majorHAnsi" w:hAnsiTheme="majorHAnsi" w:cstheme="majorHAnsi"/>
              </w:rPr>
              <w:t>Date of next contact</w:t>
            </w:r>
          </w:p>
        </w:tc>
      </w:tr>
    </w:tbl>
    <w:p w14:paraId="28486A1E" w14:textId="77777777" w:rsidR="00CF49C0" w:rsidRPr="00D05409" w:rsidRDefault="00CF49C0" w:rsidP="00896D28">
      <w:pPr>
        <w:rPr>
          <w:rFonts w:asciiTheme="majorHAnsi" w:hAnsiTheme="majorHAnsi" w:cstheme="majorHAnsi"/>
        </w:rPr>
      </w:pPr>
    </w:p>
    <w:sectPr w:rsidR="00CF49C0" w:rsidRPr="00D05409" w:rsidSect="00AE77EB">
      <w:pgSz w:w="16838" w:h="11906" w:orient="landscape"/>
      <w:pgMar w:top="567" w:right="426" w:bottom="707"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1829" w14:textId="77777777" w:rsidR="00F71AAC" w:rsidRDefault="00F71AAC" w:rsidP="00896D28">
      <w:pPr>
        <w:spacing w:after="0" w:line="240" w:lineRule="auto"/>
      </w:pPr>
      <w:r>
        <w:separator/>
      </w:r>
    </w:p>
  </w:endnote>
  <w:endnote w:type="continuationSeparator" w:id="0">
    <w:p w14:paraId="55130832" w14:textId="77777777" w:rsidR="00F71AAC" w:rsidRDefault="00F71AAC" w:rsidP="0089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BEA5" w14:textId="77777777" w:rsidR="00F71AAC" w:rsidRDefault="00F71AAC" w:rsidP="00896D28">
      <w:pPr>
        <w:spacing w:after="0" w:line="240" w:lineRule="auto"/>
      </w:pPr>
      <w:r>
        <w:separator/>
      </w:r>
    </w:p>
  </w:footnote>
  <w:footnote w:type="continuationSeparator" w:id="0">
    <w:p w14:paraId="74BC4DBD" w14:textId="77777777" w:rsidR="00F71AAC" w:rsidRDefault="00F71AAC" w:rsidP="00896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D8"/>
    <w:multiLevelType w:val="hybridMultilevel"/>
    <w:tmpl w:val="B84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54E"/>
    <w:multiLevelType w:val="hybridMultilevel"/>
    <w:tmpl w:val="6262AD38"/>
    <w:lvl w:ilvl="0" w:tplc="09A0C3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97206"/>
    <w:multiLevelType w:val="hybridMultilevel"/>
    <w:tmpl w:val="6F48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71F0D"/>
    <w:multiLevelType w:val="hybridMultilevel"/>
    <w:tmpl w:val="D39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F3922"/>
    <w:multiLevelType w:val="hybridMultilevel"/>
    <w:tmpl w:val="0824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B18FE"/>
    <w:multiLevelType w:val="hybridMultilevel"/>
    <w:tmpl w:val="1312FEFE"/>
    <w:lvl w:ilvl="0" w:tplc="9A5AF1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20BBE"/>
    <w:multiLevelType w:val="hybridMultilevel"/>
    <w:tmpl w:val="4614D9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09A68F2"/>
    <w:multiLevelType w:val="hybridMultilevel"/>
    <w:tmpl w:val="AA04F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1069"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194101"/>
    <w:multiLevelType w:val="hybridMultilevel"/>
    <w:tmpl w:val="EC18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53BB6"/>
    <w:multiLevelType w:val="hybridMultilevel"/>
    <w:tmpl w:val="F5CE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499149">
    <w:abstractNumId w:val="5"/>
  </w:num>
  <w:num w:numId="2" w16cid:durableId="1757820366">
    <w:abstractNumId w:val="11"/>
  </w:num>
  <w:num w:numId="3" w16cid:durableId="1054546019">
    <w:abstractNumId w:val="8"/>
  </w:num>
  <w:num w:numId="4" w16cid:durableId="1287813702">
    <w:abstractNumId w:val="6"/>
  </w:num>
  <w:num w:numId="5" w16cid:durableId="745079950">
    <w:abstractNumId w:val="1"/>
  </w:num>
  <w:num w:numId="6" w16cid:durableId="1078290982">
    <w:abstractNumId w:val="7"/>
  </w:num>
  <w:num w:numId="7" w16cid:durableId="177937918">
    <w:abstractNumId w:val="0"/>
  </w:num>
  <w:num w:numId="8" w16cid:durableId="101074684">
    <w:abstractNumId w:val="2"/>
  </w:num>
  <w:num w:numId="9" w16cid:durableId="290285054">
    <w:abstractNumId w:val="4"/>
  </w:num>
  <w:num w:numId="10" w16cid:durableId="552814308">
    <w:abstractNumId w:val="9"/>
  </w:num>
  <w:num w:numId="11" w16cid:durableId="1740907911">
    <w:abstractNumId w:val="3"/>
  </w:num>
  <w:num w:numId="12" w16cid:durableId="679891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56"/>
    <w:rsid w:val="00005EB5"/>
    <w:rsid w:val="00027EC2"/>
    <w:rsid w:val="000730B6"/>
    <w:rsid w:val="0007710F"/>
    <w:rsid w:val="00083418"/>
    <w:rsid w:val="000B622E"/>
    <w:rsid w:val="000D2147"/>
    <w:rsid w:val="00131243"/>
    <w:rsid w:val="001C16D1"/>
    <w:rsid w:val="001F5779"/>
    <w:rsid w:val="00214497"/>
    <w:rsid w:val="00283094"/>
    <w:rsid w:val="002D72D6"/>
    <w:rsid w:val="00323990"/>
    <w:rsid w:val="0037328F"/>
    <w:rsid w:val="00442C7A"/>
    <w:rsid w:val="004D4D50"/>
    <w:rsid w:val="004F5C71"/>
    <w:rsid w:val="00506810"/>
    <w:rsid w:val="005230A5"/>
    <w:rsid w:val="00526AC0"/>
    <w:rsid w:val="005728D2"/>
    <w:rsid w:val="00585014"/>
    <w:rsid w:val="00587012"/>
    <w:rsid w:val="005A21E5"/>
    <w:rsid w:val="005E4A3E"/>
    <w:rsid w:val="00660B39"/>
    <w:rsid w:val="00695006"/>
    <w:rsid w:val="006A3163"/>
    <w:rsid w:val="006A4D84"/>
    <w:rsid w:val="006B47AA"/>
    <w:rsid w:val="00763594"/>
    <w:rsid w:val="00786F06"/>
    <w:rsid w:val="007B7EC1"/>
    <w:rsid w:val="007D2D6F"/>
    <w:rsid w:val="0081149D"/>
    <w:rsid w:val="00814415"/>
    <w:rsid w:val="0084740E"/>
    <w:rsid w:val="008601EF"/>
    <w:rsid w:val="008644A2"/>
    <w:rsid w:val="00891170"/>
    <w:rsid w:val="00896D28"/>
    <w:rsid w:val="008B43B2"/>
    <w:rsid w:val="008E02BE"/>
    <w:rsid w:val="008F0325"/>
    <w:rsid w:val="0090322D"/>
    <w:rsid w:val="00923D41"/>
    <w:rsid w:val="009347DB"/>
    <w:rsid w:val="00970FFA"/>
    <w:rsid w:val="00971592"/>
    <w:rsid w:val="009954F6"/>
    <w:rsid w:val="009A37ED"/>
    <w:rsid w:val="009E49FC"/>
    <w:rsid w:val="00A342E9"/>
    <w:rsid w:val="00A45F89"/>
    <w:rsid w:val="00A8361C"/>
    <w:rsid w:val="00AA5E2E"/>
    <w:rsid w:val="00AE77EB"/>
    <w:rsid w:val="00B10D89"/>
    <w:rsid w:val="00B1706A"/>
    <w:rsid w:val="00B5456B"/>
    <w:rsid w:val="00C25456"/>
    <w:rsid w:val="00C5591F"/>
    <w:rsid w:val="00C55A51"/>
    <w:rsid w:val="00CB410B"/>
    <w:rsid w:val="00CD0578"/>
    <w:rsid w:val="00CD7337"/>
    <w:rsid w:val="00CF1299"/>
    <w:rsid w:val="00CF49C0"/>
    <w:rsid w:val="00D05409"/>
    <w:rsid w:val="00D47E21"/>
    <w:rsid w:val="00D7370A"/>
    <w:rsid w:val="00E6307D"/>
    <w:rsid w:val="00EA2FE4"/>
    <w:rsid w:val="00EC1D2A"/>
    <w:rsid w:val="00ED291A"/>
    <w:rsid w:val="00EF07BD"/>
    <w:rsid w:val="00F161B4"/>
    <w:rsid w:val="00F62594"/>
    <w:rsid w:val="00F63BFC"/>
    <w:rsid w:val="00F71AAC"/>
    <w:rsid w:val="00F8338F"/>
    <w:rsid w:val="00F91335"/>
    <w:rsid w:val="00FE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F30E"/>
  <w15:chartTrackingRefBased/>
  <w15:docId w15:val="{B15432BB-4FCA-41FB-8EEB-558360A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25456"/>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C25456"/>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456"/>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C25456"/>
    <w:pPr>
      <w:numPr>
        <w:numId w:val="1"/>
      </w:numPr>
      <w:contextualSpacing/>
    </w:pPr>
  </w:style>
  <w:style w:type="table" w:styleId="TableGrid">
    <w:name w:val="Table Grid"/>
    <w:basedOn w:val="TableNormal"/>
    <w:uiPriority w:val="39"/>
    <w:rsid w:val="00C2545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C25456"/>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iPriority w:val="99"/>
    <w:unhideWhenUsed/>
    <w:rsid w:val="00896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28"/>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896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28"/>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89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70"/>
    <w:rPr>
      <w:rFonts w:ascii="Segoe UI" w:eastAsia="Times New Roman" w:hAnsi="Segoe UI" w:cs="Segoe UI"/>
      <w:color w:val="0D0D0D" w:themeColor="text1" w:themeTint="F2"/>
      <w:sz w:val="18"/>
      <w:szCs w:val="18"/>
      <w:lang w:eastAsia="en-GB"/>
    </w:rPr>
  </w:style>
  <w:style w:type="character" w:styleId="Strong">
    <w:name w:val="Strong"/>
    <w:basedOn w:val="DefaultParagraphFont"/>
    <w:uiPriority w:val="22"/>
    <w:qFormat/>
    <w:rsid w:val="00A83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6911264b-4997-49c9-8678-d268174ca1aa" xsi:nil="true"/>
    <FolderType xmlns="6911264b-4997-49c9-8678-d268174ca1aa" xsi:nil="true"/>
    <Student_Groups xmlns="6911264b-4997-49c9-8678-d268174ca1aa">
      <UserInfo>
        <DisplayName/>
        <AccountId xsi:nil="true"/>
        <AccountType/>
      </UserInfo>
    </Student_Groups>
    <TeamsChannelId xmlns="6911264b-4997-49c9-8678-d268174ca1aa" xsi:nil="true"/>
    <Students xmlns="6911264b-4997-49c9-8678-d268174ca1aa">
      <UserInfo>
        <DisplayName/>
        <AccountId xsi:nil="true"/>
        <AccountType/>
      </UserInfo>
    </Students>
    <Distribution_Groups xmlns="6911264b-4997-49c9-8678-d268174ca1aa" xsi:nil="true"/>
    <AppVersion xmlns="6911264b-4997-49c9-8678-d268174ca1aa" xsi:nil="true"/>
    <Invited_Students xmlns="6911264b-4997-49c9-8678-d268174ca1aa" xsi:nil="true"/>
    <IsNotebookLocked xmlns="6911264b-4997-49c9-8678-d268174ca1aa" xsi:nil="true"/>
    <DefaultSectionNames xmlns="6911264b-4997-49c9-8678-d268174ca1aa" xsi:nil="true"/>
    <Is_Collaboration_Space_Locked xmlns="6911264b-4997-49c9-8678-d268174ca1aa" xsi:nil="true"/>
    <Math_Settings xmlns="6911264b-4997-49c9-8678-d268174ca1aa" xsi:nil="true"/>
    <Self_Registration_Enabled xmlns="6911264b-4997-49c9-8678-d268174ca1aa" xsi:nil="true"/>
    <Has_Teacher_Only_SectionGroup xmlns="6911264b-4997-49c9-8678-d268174ca1aa" xsi:nil="true"/>
    <Invited_Teachers xmlns="6911264b-4997-49c9-8678-d268174ca1aa" xsi:nil="true"/>
    <Teams_Channel_Section_Location xmlns="6911264b-4997-49c9-8678-d268174ca1aa" xsi:nil="true"/>
    <Templates xmlns="6911264b-4997-49c9-8678-d268174ca1aa" xsi:nil="true"/>
    <Teachers xmlns="6911264b-4997-49c9-8678-d268174ca1aa">
      <UserInfo>
        <DisplayName/>
        <AccountId xsi:nil="true"/>
        <AccountType/>
      </UserInfo>
    </Teachers>
    <LMS_Mappings xmlns="6911264b-4997-49c9-8678-d268174ca1aa" xsi:nil="true"/>
    <CultureName xmlns="6911264b-4997-49c9-8678-d268174ca1aa" xsi:nil="true"/>
    <Owner xmlns="6911264b-4997-49c9-8678-d268174ca1aa">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35" ma:contentTypeDescription="Create a new document." ma:contentTypeScope="" ma:versionID="0fdae6a62952bb3d4507e5eecca42b4f">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2ed75f34f60d3e21b1f1162fee539ab6"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0EAF-0F1F-447D-9597-00BB30D75C2D}">
  <ds:schemaRefs>
    <ds:schemaRef ds:uri="http://schemas.microsoft.com/office/2006/metadata/properties"/>
    <ds:schemaRef ds:uri="http://schemas.microsoft.com/office/infopath/2007/PartnerControls"/>
    <ds:schemaRef ds:uri="6911264b-4997-49c9-8678-d268174ca1aa"/>
  </ds:schemaRefs>
</ds:datastoreItem>
</file>

<file path=customXml/itemProps2.xml><?xml version="1.0" encoding="utf-8"?>
<ds:datastoreItem xmlns:ds="http://schemas.openxmlformats.org/officeDocument/2006/customXml" ds:itemID="{C4EE9D92-70DA-4A9C-A628-15D9A16C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FD94E-1EB3-4727-BFAD-C5DA1664B197}">
  <ds:schemaRefs>
    <ds:schemaRef ds:uri="http://schemas.microsoft.com/sharepoint/v3/contenttype/forms"/>
  </ds:schemaRefs>
</ds:datastoreItem>
</file>

<file path=customXml/itemProps4.xml><?xml version="1.0" encoding="utf-8"?>
<ds:datastoreItem xmlns:ds="http://schemas.openxmlformats.org/officeDocument/2006/customXml" ds:itemID="{C1FE00C4-7B90-440D-9496-B6607F9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Ennion</dc:creator>
  <cp:keywords/>
  <dc:description/>
  <cp:lastModifiedBy>Pearson, Iain</cp:lastModifiedBy>
  <cp:revision>2</cp:revision>
  <cp:lastPrinted>2022-06-09T13:52:00Z</cp:lastPrinted>
  <dcterms:created xsi:type="dcterms:W3CDTF">2022-06-09T14:53:00Z</dcterms:created>
  <dcterms:modified xsi:type="dcterms:W3CDTF">2022-06-09T14:53:00Z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